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DBE61" w14:textId="77777777" w:rsidR="007F26DA" w:rsidRPr="00A80F11" w:rsidRDefault="007F26DA" w:rsidP="007F26DA">
      <w:pPr>
        <w:rPr>
          <w:b/>
        </w:rPr>
      </w:pPr>
      <w:r w:rsidRPr="00A80F11">
        <w:rPr>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767"/>
        <w:gridCol w:w="5926"/>
        <w:gridCol w:w="5977"/>
      </w:tblGrid>
      <w:tr w:rsidR="00A80F11" w:rsidRPr="00A80F11" w14:paraId="43698840" w14:textId="77777777" w:rsidTr="00F54028">
        <w:trPr>
          <w:trHeight w:val="55"/>
        </w:trPr>
        <w:tc>
          <w:tcPr>
            <w:tcW w:w="2767" w:type="dxa"/>
            <w:tcBorders>
              <w:top w:val="single" w:sz="18" w:space="0" w:color="auto"/>
              <w:left w:val="single" w:sz="18" w:space="0" w:color="auto"/>
            </w:tcBorders>
            <w:shd w:val="clear" w:color="auto" w:fill="D9D9D9" w:themeFill="background1" w:themeFillShade="D9"/>
            <w:vAlign w:val="center"/>
          </w:tcPr>
          <w:p w14:paraId="352D6E19" w14:textId="77777777" w:rsidR="007F26DA" w:rsidRPr="00A80F11" w:rsidRDefault="007F26DA" w:rsidP="00FB24E8">
            <w:pPr>
              <w:jc w:val="center"/>
              <w:rPr>
                <w:b/>
              </w:rPr>
            </w:pPr>
            <w:r w:rsidRPr="00A80F11">
              <w:br w:type="page"/>
            </w:r>
            <w:r w:rsidRPr="00A80F11">
              <w:br w:type="page"/>
            </w:r>
            <w:r w:rsidRPr="00A80F11">
              <w:rPr>
                <w:b/>
              </w:rPr>
              <w:t>Focus Area</w:t>
            </w:r>
          </w:p>
        </w:tc>
        <w:tc>
          <w:tcPr>
            <w:tcW w:w="11903" w:type="dxa"/>
            <w:gridSpan w:val="2"/>
            <w:tcBorders>
              <w:top w:val="single" w:sz="18" w:space="0" w:color="auto"/>
              <w:right w:val="single" w:sz="18" w:space="0" w:color="auto"/>
            </w:tcBorders>
            <w:shd w:val="clear" w:color="auto" w:fill="D9D9D9" w:themeFill="background1" w:themeFillShade="D9"/>
            <w:vAlign w:val="center"/>
          </w:tcPr>
          <w:p w14:paraId="2AE58D46" w14:textId="77777777" w:rsidR="007F26DA" w:rsidRPr="00A80F11" w:rsidRDefault="007F26DA" w:rsidP="00FB24E8">
            <w:pPr>
              <w:jc w:val="center"/>
              <w:rPr>
                <w:b/>
              </w:rPr>
            </w:pPr>
            <w:r w:rsidRPr="00A80F11">
              <w:rPr>
                <w:b/>
              </w:rPr>
              <w:t>Activity</w:t>
            </w:r>
            <w:r w:rsidR="003A58E6" w:rsidRPr="00A80F11">
              <w:rPr>
                <w:b/>
              </w:rPr>
              <w:t xml:space="preserve"> 1</w:t>
            </w:r>
          </w:p>
        </w:tc>
      </w:tr>
      <w:tr w:rsidR="00A80F11" w:rsidRPr="00A80F11" w14:paraId="2C63C5AE" w14:textId="77777777" w:rsidTr="00F54028">
        <w:trPr>
          <w:trHeight w:val="775"/>
        </w:trPr>
        <w:tc>
          <w:tcPr>
            <w:tcW w:w="2767" w:type="dxa"/>
            <w:tcBorders>
              <w:left w:val="single" w:sz="18" w:space="0" w:color="auto"/>
            </w:tcBorders>
            <w:vAlign w:val="center"/>
          </w:tcPr>
          <w:p w14:paraId="429CE694" w14:textId="77777777" w:rsidR="007F26DA" w:rsidRPr="00A80F11" w:rsidRDefault="00D50460" w:rsidP="002948AF">
            <w:pPr>
              <w:tabs>
                <w:tab w:val="left" w:pos="360"/>
              </w:tabs>
              <w:rPr>
                <w:sz w:val="20"/>
                <w:szCs w:val="20"/>
              </w:rPr>
            </w:pPr>
            <w:sdt>
              <w:sdtPr>
                <w:rPr>
                  <w:sz w:val="20"/>
                  <w:szCs w:val="20"/>
                </w:rPr>
                <w:id w:val="1017974549"/>
                <w14:checkbox>
                  <w14:checked w14:val="1"/>
                  <w14:checkedState w14:val="2612" w14:font="MS Gothic"/>
                  <w14:uncheckedState w14:val="2610" w14:font="MS Gothic"/>
                </w14:checkbox>
              </w:sdtPr>
              <w:sdtEndPr/>
              <w:sdtContent>
                <w:r w:rsidR="002948AF" w:rsidRPr="00A80F11">
                  <w:rPr>
                    <w:rFonts w:ascii="MS Gothic" w:eastAsia="MS Gothic" w:hAnsi="MS Gothic" w:hint="eastAsia"/>
                    <w:sz w:val="20"/>
                    <w:szCs w:val="20"/>
                  </w:rPr>
                  <w:t>☒</w:t>
                </w:r>
              </w:sdtContent>
            </w:sdt>
            <w:r w:rsidR="007F26DA" w:rsidRPr="00A80F11">
              <w:rPr>
                <w:sz w:val="20"/>
                <w:szCs w:val="20"/>
              </w:rPr>
              <w:t xml:space="preserve">  Economic Development</w:t>
            </w:r>
          </w:p>
          <w:p w14:paraId="184681C0" w14:textId="77777777" w:rsidR="007F26DA" w:rsidRPr="00A80F11" w:rsidRDefault="00D50460" w:rsidP="002948AF">
            <w:pPr>
              <w:tabs>
                <w:tab w:val="left" w:pos="360"/>
              </w:tabs>
              <w:rPr>
                <w:sz w:val="20"/>
                <w:szCs w:val="20"/>
              </w:rPr>
            </w:pPr>
            <w:sdt>
              <w:sdtPr>
                <w:rPr>
                  <w:sz w:val="20"/>
                  <w:szCs w:val="20"/>
                </w:rPr>
                <w:id w:val="-396979538"/>
                <w14:checkbox>
                  <w14:checked w14:val="1"/>
                  <w14:checkedState w14:val="2612" w14:font="MS Gothic"/>
                  <w14:uncheckedState w14:val="2610" w14:font="MS Gothic"/>
                </w14:checkbox>
              </w:sdtPr>
              <w:sdtEndPr/>
              <w:sdtContent>
                <w:r w:rsidR="007F26DA" w:rsidRPr="00A80F11">
                  <w:rPr>
                    <w:rFonts w:ascii="Segoe UI Symbol" w:eastAsia="MS Gothic" w:hAnsi="Segoe UI Symbol" w:cs="Segoe UI Symbol"/>
                    <w:sz w:val="20"/>
                    <w:szCs w:val="20"/>
                  </w:rPr>
                  <w:t>☒</w:t>
                </w:r>
              </w:sdtContent>
            </w:sdt>
            <w:r w:rsidR="007F26DA" w:rsidRPr="00A80F11">
              <w:rPr>
                <w:sz w:val="20"/>
                <w:szCs w:val="20"/>
              </w:rPr>
              <w:t xml:space="preserve">  Sector Strategy</w:t>
            </w:r>
          </w:p>
          <w:p w14:paraId="63EC6F40" w14:textId="77777777" w:rsidR="007F26DA" w:rsidRPr="00A80F11" w:rsidRDefault="00D50460" w:rsidP="002948AF">
            <w:pPr>
              <w:tabs>
                <w:tab w:val="left" w:pos="360"/>
              </w:tabs>
              <w:rPr>
                <w:sz w:val="20"/>
                <w:szCs w:val="20"/>
              </w:rPr>
            </w:pPr>
            <w:sdt>
              <w:sdtPr>
                <w:rPr>
                  <w:sz w:val="20"/>
                  <w:szCs w:val="20"/>
                </w:rPr>
                <w:id w:val="1788234216"/>
                <w14:checkbox>
                  <w14:checked w14:val="1"/>
                  <w14:checkedState w14:val="2612" w14:font="MS Gothic"/>
                  <w14:uncheckedState w14:val="2610" w14:font="MS Gothic"/>
                </w14:checkbox>
              </w:sdtPr>
              <w:sdtEndPr/>
              <w:sdtContent>
                <w:r w:rsidR="008567A4" w:rsidRPr="00A80F11">
                  <w:rPr>
                    <w:rFonts w:ascii="Segoe UI Symbol" w:eastAsia="MS Gothic" w:hAnsi="Segoe UI Symbol" w:cs="Segoe UI Symbol"/>
                    <w:sz w:val="20"/>
                    <w:szCs w:val="20"/>
                  </w:rPr>
                  <w:t>☒</w:t>
                </w:r>
              </w:sdtContent>
            </w:sdt>
            <w:r w:rsidR="007F26DA" w:rsidRPr="00A80F11">
              <w:rPr>
                <w:sz w:val="20"/>
                <w:szCs w:val="20"/>
              </w:rPr>
              <w:t xml:space="preserve"> Ed/Innovation/Efficiency</w:t>
            </w:r>
          </w:p>
          <w:p w14:paraId="0074D58D" w14:textId="77777777" w:rsidR="007F26DA" w:rsidRPr="00A80F11" w:rsidRDefault="00D50460" w:rsidP="002948AF">
            <w:pPr>
              <w:tabs>
                <w:tab w:val="left" w:pos="360"/>
              </w:tabs>
            </w:pPr>
            <w:sdt>
              <w:sdtPr>
                <w:rPr>
                  <w:sz w:val="20"/>
                  <w:szCs w:val="20"/>
                </w:rPr>
                <w:id w:val="-1709478214"/>
                <w14:checkbox>
                  <w14:checked w14:val="1"/>
                  <w14:checkedState w14:val="2612" w14:font="MS Gothic"/>
                  <w14:uncheckedState w14:val="2610" w14:font="MS Gothic"/>
                </w14:checkbox>
              </w:sdtPr>
              <w:sdtEndPr/>
              <w:sdtContent>
                <w:r w:rsidR="00E802D9" w:rsidRPr="00A80F11">
                  <w:rPr>
                    <w:rFonts w:ascii="MS Gothic" w:eastAsia="MS Gothic" w:hAnsi="MS Gothic" w:hint="eastAsia"/>
                    <w:sz w:val="20"/>
                    <w:szCs w:val="20"/>
                  </w:rPr>
                  <w:t>☒</w:t>
                </w:r>
              </w:sdtContent>
            </w:sdt>
            <w:r w:rsidR="007F26DA" w:rsidRPr="00A80F11">
              <w:rPr>
                <w:sz w:val="20"/>
                <w:szCs w:val="20"/>
              </w:rPr>
              <w:t xml:space="preserve"> Supply/Demand</w:t>
            </w:r>
          </w:p>
        </w:tc>
        <w:tc>
          <w:tcPr>
            <w:tcW w:w="11903" w:type="dxa"/>
            <w:gridSpan w:val="2"/>
            <w:tcBorders>
              <w:right w:val="single" w:sz="18" w:space="0" w:color="auto"/>
            </w:tcBorders>
          </w:tcPr>
          <w:p w14:paraId="1D3139E6" w14:textId="77777777" w:rsidR="00AF1801" w:rsidRPr="00A80F11" w:rsidRDefault="00AF1801" w:rsidP="00AF1801">
            <w:pPr>
              <w:jc w:val="both"/>
              <w:rPr>
                <w:rFonts w:ascii="Calibri" w:eastAsia="Century Gothic" w:hAnsi="Calibri" w:cs="Times New Roman"/>
                <w:b/>
              </w:rPr>
            </w:pPr>
            <w:r w:rsidRPr="00A80F11">
              <w:rPr>
                <w:rFonts w:ascii="Calibri" w:eastAsia="Century Gothic" w:hAnsi="Calibri" w:cs="Times New Roman"/>
                <w:b/>
              </w:rPr>
              <w:t>Centers of Excellence Partnerships and Collaborations for Industry Sectors and Career Pathways (Allied Health, and Supply Chain)</w:t>
            </w:r>
          </w:p>
          <w:p w14:paraId="0486DE76" w14:textId="77777777" w:rsidR="00AF1801" w:rsidRPr="00A80F11" w:rsidRDefault="00AF1801" w:rsidP="00AF1801">
            <w:pPr>
              <w:jc w:val="both"/>
              <w:rPr>
                <w:rFonts w:ascii="Calibri" w:eastAsia="Century Gothic" w:hAnsi="Calibri" w:cs="Times New Roman"/>
              </w:rPr>
            </w:pPr>
          </w:p>
          <w:p w14:paraId="451112CC" w14:textId="77777777" w:rsidR="00287901" w:rsidRPr="00A80F11" w:rsidRDefault="0022480B" w:rsidP="00115FFF">
            <w:pPr>
              <w:pStyle w:val="PlainText"/>
              <w:rPr>
                <w:rFonts w:eastAsia="Century Gothic" w:cs="Times New Roman"/>
              </w:rPr>
            </w:pPr>
            <w:r w:rsidRPr="00A80F11">
              <w:rPr>
                <w:rFonts w:eastAsia="Century Gothic" w:cs="Times New Roman"/>
              </w:rPr>
              <w:t>Will collaborate with Allied Health, along with Global Trade and Agriculture on the 2019 Securing the Supply Chain Forum</w:t>
            </w:r>
            <w:r w:rsidR="00115FFF" w:rsidRPr="00A80F11">
              <w:rPr>
                <w:rFonts w:eastAsia="Century Gothic" w:cs="Times New Roman"/>
              </w:rPr>
              <w:t xml:space="preserve"> th</w:t>
            </w:r>
            <w:r w:rsidR="00D120B5" w:rsidRPr="00A80F11">
              <w:rPr>
                <w:rFonts w:eastAsia="Century Gothic" w:cs="Times New Roman"/>
              </w:rPr>
              <w:t>at will take place on October 15</w:t>
            </w:r>
            <w:r w:rsidR="00115FFF" w:rsidRPr="00A80F11">
              <w:rPr>
                <w:rFonts w:eastAsia="Century Gothic" w:cs="Times New Roman"/>
              </w:rPr>
              <w:t>, 2019</w:t>
            </w:r>
            <w:r w:rsidRPr="00A80F11">
              <w:rPr>
                <w:rFonts w:eastAsia="Century Gothic" w:cs="Times New Roman"/>
              </w:rPr>
              <w:t xml:space="preserve">. The focus will be on health care and the supply chain related to chain care products.  Dan Ferguson, COE Director for Allied Health, </w:t>
            </w:r>
            <w:r w:rsidR="00115FFF" w:rsidRPr="00A80F11">
              <w:rPr>
                <w:rFonts w:eastAsia="Century Gothic" w:cs="Times New Roman"/>
              </w:rPr>
              <w:t xml:space="preserve">and Sam Kaplan, COE Director for Global Trade will </w:t>
            </w:r>
            <w:r w:rsidRPr="00A80F11">
              <w:rPr>
                <w:rFonts w:eastAsia="Century Gothic" w:cs="Times New Roman"/>
              </w:rPr>
              <w:t>participate in this Forum</w:t>
            </w:r>
            <w:r w:rsidR="00115FFF" w:rsidRPr="00A80F11">
              <w:rPr>
                <w:rFonts w:eastAsia="Century Gothic" w:cs="Times New Roman"/>
              </w:rPr>
              <w:t xml:space="preserve"> with the CoE - HSEM</w:t>
            </w:r>
            <w:r w:rsidRPr="00A80F11">
              <w:rPr>
                <w:rFonts w:eastAsia="Century Gothic" w:cs="Times New Roman"/>
              </w:rPr>
              <w:t xml:space="preserve">.  </w:t>
            </w:r>
            <w:r w:rsidR="00115FFF" w:rsidRPr="00A80F11">
              <w:rPr>
                <w:rFonts w:eastAsia="Century Gothic" w:cs="Times New Roman"/>
              </w:rPr>
              <w:t>The theme of the Forum is “Securing the Healthcare Supply Chain: “Are We Ready?  What Can We Do to Prepare?”</w:t>
            </w:r>
          </w:p>
          <w:p w14:paraId="3B0AE79A" w14:textId="77777777" w:rsidR="00115FFF" w:rsidRPr="00A80F11" w:rsidRDefault="00115FFF" w:rsidP="00115FFF">
            <w:pPr>
              <w:pStyle w:val="PlainText"/>
              <w:rPr>
                <w:rFonts w:eastAsia="Century Gothic" w:cs="Times New Roman"/>
              </w:rPr>
            </w:pPr>
            <w:r w:rsidRPr="00A80F11">
              <w:rPr>
                <w:rFonts w:eastAsia="Century Gothic" w:cs="Times New Roman"/>
              </w:rPr>
              <w:t xml:space="preserve">The purpose of the Forum would be to provide </w:t>
            </w:r>
            <w:r w:rsidR="00AA5800" w:rsidRPr="00A80F11">
              <w:rPr>
                <w:rFonts w:eastAsia="Century Gothic" w:cs="Times New Roman"/>
              </w:rPr>
              <w:t xml:space="preserve">a </w:t>
            </w:r>
            <w:r w:rsidRPr="00A80F11">
              <w:rPr>
                <w:rFonts w:eastAsia="Century Gothic" w:cs="Times New Roman"/>
              </w:rPr>
              <w:t>broad overview of the medical supply chain, understand/discuss vulnerabilities and risks associated with security, transportation, availability of raw materials and challenges experienced by suppliers, distributors, and receivers. The Forum will allow participants to discuss the impacts of supply and demand expectations on the availability of medical supplies, and equipment during a significant event (natural and</w:t>
            </w:r>
            <w:r w:rsidR="00AA5800" w:rsidRPr="00A80F11">
              <w:rPr>
                <w:rFonts w:eastAsia="Century Gothic" w:cs="Times New Roman"/>
              </w:rPr>
              <w:t>/or</w:t>
            </w:r>
            <w:r w:rsidRPr="00A80F11">
              <w:rPr>
                <w:rFonts w:eastAsia="Century Gothic" w:cs="Times New Roman"/>
              </w:rPr>
              <w:t xml:space="preserve"> intentional). We will also explore operational, communications, and planning requirements needed to facilitate altered standards of care during an emergency. The Forum will help participants understand/discuss supply chain issues and their impact to the public, our providers, as well as state and local public health/emergency management officials</w:t>
            </w:r>
            <w:r w:rsidR="00AA5800" w:rsidRPr="00A80F11">
              <w:rPr>
                <w:rFonts w:eastAsia="Century Gothic" w:cs="Times New Roman"/>
              </w:rPr>
              <w:t>.</w:t>
            </w:r>
          </w:p>
        </w:tc>
      </w:tr>
      <w:tr w:rsidR="00A80F11" w:rsidRPr="00A80F11" w14:paraId="457AA2B4" w14:textId="77777777" w:rsidTr="00F54028">
        <w:trPr>
          <w:trHeight w:val="351"/>
        </w:trPr>
        <w:tc>
          <w:tcPr>
            <w:tcW w:w="2767" w:type="dxa"/>
            <w:tcBorders>
              <w:left w:val="single" w:sz="18" w:space="0" w:color="auto"/>
              <w:right w:val="single" w:sz="4" w:space="0" w:color="auto"/>
            </w:tcBorders>
            <w:shd w:val="clear" w:color="auto" w:fill="D9D9D9" w:themeFill="background1" w:themeFillShade="D9"/>
          </w:tcPr>
          <w:p w14:paraId="0AA369AC" w14:textId="77777777" w:rsidR="007F26DA" w:rsidRPr="00A80F11" w:rsidRDefault="007F26DA" w:rsidP="00FB24E8">
            <w:pPr>
              <w:tabs>
                <w:tab w:val="left" w:pos="360"/>
              </w:tabs>
              <w:spacing w:line="312" w:lineRule="auto"/>
              <w:jc w:val="center"/>
              <w:rPr>
                <w:b/>
              </w:rPr>
            </w:pPr>
            <w:r w:rsidRPr="00A80F11">
              <w:rPr>
                <w:b/>
              </w:rPr>
              <w:t>Funding Sources %</w:t>
            </w:r>
          </w:p>
        </w:tc>
        <w:tc>
          <w:tcPr>
            <w:tcW w:w="5926" w:type="dxa"/>
            <w:tcBorders>
              <w:left w:val="single" w:sz="4" w:space="0" w:color="auto"/>
            </w:tcBorders>
            <w:shd w:val="clear" w:color="auto" w:fill="D9D9D9" w:themeFill="background1" w:themeFillShade="D9"/>
          </w:tcPr>
          <w:p w14:paraId="3A19AD92" w14:textId="77777777" w:rsidR="007F26DA" w:rsidRPr="00A80F11" w:rsidRDefault="007F26DA" w:rsidP="00FB24E8">
            <w:pPr>
              <w:spacing w:line="312" w:lineRule="auto"/>
              <w:jc w:val="center"/>
              <w:rPr>
                <w:b/>
              </w:rPr>
            </w:pPr>
            <w:r w:rsidRPr="00A80F11">
              <w:rPr>
                <w:b/>
              </w:rPr>
              <w:t>Purpose</w:t>
            </w:r>
          </w:p>
        </w:tc>
        <w:tc>
          <w:tcPr>
            <w:tcW w:w="5977" w:type="dxa"/>
            <w:tcBorders>
              <w:right w:val="single" w:sz="18" w:space="0" w:color="auto"/>
            </w:tcBorders>
            <w:shd w:val="clear" w:color="auto" w:fill="D9D9D9" w:themeFill="background1" w:themeFillShade="D9"/>
          </w:tcPr>
          <w:p w14:paraId="06249BD3" w14:textId="77777777" w:rsidR="007F26DA" w:rsidRPr="00A80F11" w:rsidRDefault="007F26DA" w:rsidP="00FB24E8">
            <w:pPr>
              <w:spacing w:line="312" w:lineRule="auto"/>
              <w:jc w:val="center"/>
              <w:rPr>
                <w:b/>
              </w:rPr>
            </w:pPr>
            <w:r w:rsidRPr="00A80F11">
              <w:rPr>
                <w:b/>
              </w:rPr>
              <w:t>Projected Outcomes and Products</w:t>
            </w:r>
          </w:p>
        </w:tc>
      </w:tr>
      <w:tr w:rsidR="00A80F11" w:rsidRPr="00A80F11" w14:paraId="4F53B9E1" w14:textId="77777777" w:rsidTr="00F54028">
        <w:trPr>
          <w:trHeight w:val="351"/>
        </w:trPr>
        <w:tc>
          <w:tcPr>
            <w:tcW w:w="2767" w:type="dxa"/>
            <w:tcBorders>
              <w:left w:val="single" w:sz="18" w:space="0" w:color="auto"/>
              <w:bottom w:val="single" w:sz="18" w:space="0" w:color="auto"/>
              <w:right w:val="single" w:sz="4" w:space="0" w:color="auto"/>
            </w:tcBorders>
          </w:tcPr>
          <w:p w14:paraId="0CC09DF3" w14:textId="77777777" w:rsidR="00115FFF" w:rsidRPr="00A80F11" w:rsidRDefault="00115FFF" w:rsidP="00301313">
            <w:pPr>
              <w:tabs>
                <w:tab w:val="left" w:pos="360"/>
              </w:tabs>
              <w:spacing w:line="312" w:lineRule="auto"/>
            </w:pPr>
            <w:r w:rsidRPr="00A80F11">
              <w:t xml:space="preserve">All three </w:t>
            </w:r>
            <w:proofErr w:type="spellStart"/>
            <w:r w:rsidRPr="00A80F11">
              <w:t>CoEs</w:t>
            </w:r>
            <w:proofErr w:type="spellEnd"/>
            <w:r w:rsidRPr="00A80F11">
              <w:t xml:space="preserve"> will split the funding sources evenly. </w:t>
            </w:r>
          </w:p>
          <w:p w14:paraId="54781C7D" w14:textId="77777777" w:rsidR="00301313" w:rsidRPr="00A80F11" w:rsidRDefault="005332E6" w:rsidP="00301313">
            <w:pPr>
              <w:tabs>
                <w:tab w:val="left" w:pos="360"/>
              </w:tabs>
              <w:spacing w:line="312" w:lineRule="auto"/>
            </w:pPr>
            <w:r w:rsidRPr="00A80F11">
              <w:t>CoE HSEM</w:t>
            </w:r>
            <w:r w:rsidR="00115FFF" w:rsidRPr="00A80F11">
              <w:t xml:space="preserve"> </w:t>
            </w:r>
          </w:p>
          <w:p w14:paraId="1EE9BD81" w14:textId="77777777" w:rsidR="007F26DA" w:rsidRPr="00A80F11" w:rsidRDefault="00FE6DAD" w:rsidP="00301313">
            <w:pPr>
              <w:tabs>
                <w:tab w:val="left" w:pos="360"/>
              </w:tabs>
              <w:spacing w:line="312" w:lineRule="auto"/>
            </w:pPr>
            <w:r w:rsidRPr="00A80F11">
              <w:t>Coe Global Trad</w:t>
            </w:r>
            <w:r w:rsidR="00F54028" w:rsidRPr="00A80F11">
              <w:t>e</w:t>
            </w:r>
            <w:r w:rsidR="005332E6" w:rsidRPr="00A80F11">
              <w:t xml:space="preserve"> </w:t>
            </w:r>
          </w:p>
          <w:p w14:paraId="0817CC64" w14:textId="77777777" w:rsidR="00AF1801" w:rsidRPr="00A80F11" w:rsidRDefault="00115FFF" w:rsidP="00301313">
            <w:pPr>
              <w:tabs>
                <w:tab w:val="left" w:pos="360"/>
              </w:tabs>
              <w:spacing w:line="312" w:lineRule="auto"/>
            </w:pPr>
            <w:r w:rsidRPr="00A80F11">
              <w:t xml:space="preserve">CoE Allied Health </w:t>
            </w:r>
          </w:p>
          <w:p w14:paraId="1408D998" w14:textId="77777777" w:rsidR="00AF1801" w:rsidRPr="00A80F11" w:rsidRDefault="00AF1801" w:rsidP="00115FFF">
            <w:pPr>
              <w:tabs>
                <w:tab w:val="left" w:pos="360"/>
              </w:tabs>
              <w:spacing w:line="312" w:lineRule="auto"/>
            </w:pPr>
          </w:p>
        </w:tc>
        <w:tc>
          <w:tcPr>
            <w:tcW w:w="5926" w:type="dxa"/>
            <w:tcBorders>
              <w:left w:val="single" w:sz="4" w:space="0" w:color="auto"/>
              <w:bottom w:val="single" w:sz="18" w:space="0" w:color="auto"/>
            </w:tcBorders>
          </w:tcPr>
          <w:p w14:paraId="329057B7" w14:textId="0525F7CD" w:rsidR="009C10B5" w:rsidRPr="00A80F11" w:rsidRDefault="009C10B5" w:rsidP="009C10B5">
            <w:pPr>
              <w:jc w:val="both"/>
              <w:rPr>
                <w:rFonts w:ascii="Calibri" w:eastAsia="Arial Unicode MS" w:hAnsi="Calibri" w:cs="Times New Roman"/>
              </w:rPr>
            </w:pPr>
            <w:r w:rsidRPr="00A80F11">
              <w:rPr>
                <w:rFonts w:ascii="Calibri" w:eastAsia="Arial Unicode MS" w:hAnsi="Calibri" w:cs="Times New Roman"/>
              </w:rPr>
              <w:t xml:space="preserve">Collaborate with Industry and Education in multiple sectors to develop and deliver information and </w:t>
            </w:r>
            <w:r w:rsidR="00AA5800" w:rsidRPr="00A80F11">
              <w:rPr>
                <w:rFonts w:ascii="Calibri" w:eastAsia="Arial Unicode MS" w:hAnsi="Calibri" w:cs="Times New Roman"/>
              </w:rPr>
              <w:t>training opportunities that will</w:t>
            </w:r>
            <w:r w:rsidRPr="00A80F11">
              <w:rPr>
                <w:rFonts w:ascii="Calibri" w:eastAsia="Arial Unicode MS" w:hAnsi="Calibri" w:cs="Times New Roman"/>
              </w:rPr>
              <w:t>:</w:t>
            </w:r>
          </w:p>
          <w:p w14:paraId="6681C37F" w14:textId="77777777" w:rsidR="009C10B5" w:rsidRPr="00A80F11" w:rsidRDefault="009C10B5" w:rsidP="00D50460">
            <w:pPr>
              <w:numPr>
                <w:ilvl w:val="0"/>
                <w:numId w:val="1"/>
              </w:numPr>
              <w:contextualSpacing/>
              <w:jc w:val="both"/>
              <w:rPr>
                <w:rFonts w:ascii="Calibri" w:eastAsia="Arial Unicode MS" w:hAnsi="Calibri" w:cs="Times New Roman"/>
              </w:rPr>
            </w:pPr>
            <w:r w:rsidRPr="00A80F11">
              <w:rPr>
                <w:rFonts w:ascii="Calibri" w:eastAsia="Arial Unicode MS" w:hAnsi="Calibri" w:cs="Times New Roman"/>
              </w:rPr>
              <w:t>Discuss how the Pharmaceutical (Allied Health and Supply Chain) sector has adopted a number of strategic moves to improve its efficiency, including outsourcing and partnerships.</w:t>
            </w:r>
          </w:p>
          <w:p w14:paraId="1B35CBEF" w14:textId="77777777" w:rsidR="009C10B5" w:rsidRPr="00A80F11" w:rsidRDefault="00AA5800" w:rsidP="00D50460">
            <w:pPr>
              <w:numPr>
                <w:ilvl w:val="0"/>
                <w:numId w:val="1"/>
              </w:numPr>
              <w:contextualSpacing/>
              <w:jc w:val="both"/>
              <w:rPr>
                <w:rFonts w:ascii="Calibri" w:eastAsia="Arial Unicode MS" w:hAnsi="Calibri" w:cs="Times New Roman"/>
              </w:rPr>
            </w:pPr>
            <w:r w:rsidRPr="00A80F11">
              <w:rPr>
                <w:rFonts w:ascii="Calibri" w:eastAsia="Arial Unicode MS" w:hAnsi="Calibri" w:cs="Times New Roman"/>
              </w:rPr>
              <w:t>Describe the</w:t>
            </w:r>
            <w:r w:rsidR="009C10B5" w:rsidRPr="00A80F11">
              <w:rPr>
                <w:rFonts w:ascii="Calibri" w:eastAsia="Arial Unicode MS" w:hAnsi="Calibri" w:cs="Times New Roman"/>
              </w:rPr>
              <w:t xml:space="preserve"> impact of loss of revenue and loss of consumer trust, human life is ultimately at stake when it comes to Securing the </w:t>
            </w:r>
            <w:r w:rsidR="00115FFF" w:rsidRPr="00A80F11">
              <w:rPr>
                <w:rFonts w:ascii="Calibri" w:eastAsia="Arial Unicode MS" w:hAnsi="Calibri" w:cs="Times New Roman"/>
              </w:rPr>
              <w:t xml:space="preserve">Healthcare </w:t>
            </w:r>
            <w:r w:rsidR="009C10B5" w:rsidRPr="00A80F11">
              <w:rPr>
                <w:rFonts w:ascii="Calibri" w:eastAsia="Arial Unicode MS" w:hAnsi="Calibri" w:cs="Times New Roman"/>
              </w:rPr>
              <w:t>Supply Chain.</w:t>
            </w:r>
            <w:r w:rsidR="00115FFF" w:rsidRPr="00A80F11">
              <w:rPr>
                <w:rFonts w:ascii="Calibri" w:eastAsia="Arial Unicode MS" w:hAnsi="Calibri" w:cs="Times New Roman"/>
              </w:rPr>
              <w:t xml:space="preserve"> </w:t>
            </w:r>
          </w:p>
          <w:p w14:paraId="79DD5FC5" w14:textId="77777777" w:rsidR="00115FFF" w:rsidRPr="00A80F11" w:rsidRDefault="00613B78" w:rsidP="00D50460">
            <w:pPr>
              <w:numPr>
                <w:ilvl w:val="0"/>
                <w:numId w:val="1"/>
              </w:numPr>
              <w:contextualSpacing/>
              <w:jc w:val="both"/>
              <w:rPr>
                <w:rFonts w:ascii="Calibri" w:eastAsia="Arial Unicode MS" w:hAnsi="Calibri" w:cs="Times New Roman"/>
              </w:rPr>
            </w:pPr>
            <w:r w:rsidRPr="00A80F11">
              <w:rPr>
                <w:rFonts w:ascii="Calibri" w:eastAsia="Arial Unicode MS" w:hAnsi="Calibri" w:cs="Times New Roman"/>
              </w:rPr>
              <w:t xml:space="preserve">Establish the need for a certificate in “Disaster Management in Healthcare.” </w:t>
            </w:r>
          </w:p>
          <w:p w14:paraId="3CB00180" w14:textId="77777777" w:rsidR="009C10B5" w:rsidRPr="00A80F11" w:rsidRDefault="009C10B5" w:rsidP="005E2AA7">
            <w:pPr>
              <w:ind w:left="360"/>
              <w:contextualSpacing/>
              <w:jc w:val="both"/>
              <w:rPr>
                <w:rFonts w:ascii="Calibri" w:eastAsia="Arial Unicode MS" w:hAnsi="Calibri" w:cs="Times New Roman"/>
              </w:rPr>
            </w:pPr>
          </w:p>
        </w:tc>
        <w:tc>
          <w:tcPr>
            <w:tcW w:w="5977" w:type="dxa"/>
            <w:tcBorders>
              <w:bottom w:val="single" w:sz="18" w:space="0" w:color="auto"/>
              <w:right w:val="single" w:sz="18" w:space="0" w:color="auto"/>
            </w:tcBorders>
          </w:tcPr>
          <w:p w14:paraId="47366BEF" w14:textId="77777777" w:rsidR="006A37B8" w:rsidRPr="00A80F11" w:rsidRDefault="006A37B8" w:rsidP="006A37B8"/>
          <w:p w14:paraId="0DD780E6" w14:textId="77777777" w:rsidR="006A3955" w:rsidRPr="00A80F11" w:rsidRDefault="00D120B5" w:rsidP="00D50460">
            <w:pPr>
              <w:pStyle w:val="ListParagraph"/>
              <w:numPr>
                <w:ilvl w:val="0"/>
                <w:numId w:val="2"/>
              </w:numPr>
            </w:pPr>
            <w:r w:rsidRPr="00A80F11">
              <w:t>Forum will occur on October 15</w:t>
            </w:r>
            <w:r w:rsidR="00115FFF" w:rsidRPr="00A80F11">
              <w:t>, 2019</w:t>
            </w:r>
            <w:r w:rsidR="006A3955" w:rsidRPr="00A80F11">
              <w:t xml:space="preserve">. Location </w:t>
            </w:r>
            <w:r w:rsidR="00115FFF" w:rsidRPr="00A80F11">
              <w:t>for Forum will</w:t>
            </w:r>
            <w:r w:rsidRPr="00A80F11">
              <w:t xml:space="preserve"> be at South Seattle College – Georgetown Campus</w:t>
            </w:r>
            <w:r w:rsidR="00115FFF" w:rsidRPr="00A80F11">
              <w:t>.</w:t>
            </w:r>
          </w:p>
          <w:p w14:paraId="1F78BF90" w14:textId="77777777" w:rsidR="006A37B8" w:rsidRPr="00A80F11" w:rsidRDefault="006A37B8" w:rsidP="006A37B8"/>
          <w:p w14:paraId="7659C024" w14:textId="77777777" w:rsidR="006A3955" w:rsidRPr="00A80F11" w:rsidRDefault="006A3955" w:rsidP="00D50460">
            <w:pPr>
              <w:pStyle w:val="ListParagraph"/>
              <w:numPr>
                <w:ilvl w:val="0"/>
                <w:numId w:val="2"/>
              </w:numPr>
            </w:pPr>
            <w:r w:rsidRPr="00A80F11">
              <w:t>Promote the event to</w:t>
            </w:r>
            <w:r w:rsidR="00591345" w:rsidRPr="00A80F11">
              <w:t xml:space="preserve"> increase percentage in student attendance </w:t>
            </w:r>
            <w:r w:rsidR="005E2AA7" w:rsidRPr="00A80F11">
              <w:t>and</w:t>
            </w:r>
            <w:r w:rsidRPr="00A80F11">
              <w:t xml:space="preserve"> participant registrations</w:t>
            </w:r>
            <w:r w:rsidR="00613B78" w:rsidRPr="00A80F11">
              <w:t xml:space="preserve"> by an additional 20% for fall Forum.</w:t>
            </w:r>
          </w:p>
          <w:p w14:paraId="6C2D1432" w14:textId="77777777" w:rsidR="006A37B8" w:rsidRPr="00A80F11" w:rsidRDefault="006A37B8" w:rsidP="006A37B8"/>
          <w:p w14:paraId="186CAA64" w14:textId="77777777" w:rsidR="00613B78" w:rsidRPr="00A80F11" w:rsidRDefault="006A3955" w:rsidP="00D50460">
            <w:pPr>
              <w:pStyle w:val="ListParagraph"/>
              <w:numPr>
                <w:ilvl w:val="0"/>
                <w:numId w:val="2"/>
              </w:numPr>
            </w:pPr>
            <w:r w:rsidRPr="00A80F11">
              <w:t>Produce publications for</w:t>
            </w:r>
            <w:r w:rsidR="005E2AA7" w:rsidRPr="00A80F11">
              <w:t xml:space="preserve"> identifying best practices and</w:t>
            </w:r>
            <w:r w:rsidRPr="00A80F11">
              <w:t xml:space="preserve"> marketing</w:t>
            </w:r>
            <w:r w:rsidR="00613B78" w:rsidRPr="00A80F11">
              <w:t xml:space="preserve"> online, digital, and hard copy for fall Forum.</w:t>
            </w:r>
          </w:p>
          <w:p w14:paraId="1BD18B48" w14:textId="77777777" w:rsidR="00613B78" w:rsidRPr="00A80F11" w:rsidRDefault="00613B78" w:rsidP="00613B78">
            <w:pPr>
              <w:pStyle w:val="ListParagraph"/>
              <w:ind w:left="360"/>
            </w:pPr>
          </w:p>
          <w:p w14:paraId="50D91189" w14:textId="77777777" w:rsidR="005E2AA7" w:rsidRPr="00A80F11" w:rsidRDefault="005E2AA7" w:rsidP="00D50460">
            <w:pPr>
              <w:pStyle w:val="ListParagraph"/>
              <w:numPr>
                <w:ilvl w:val="0"/>
                <w:numId w:val="2"/>
              </w:numPr>
            </w:pPr>
            <w:r w:rsidRPr="00A80F11">
              <w:t>Evaluations of the Forums.</w:t>
            </w:r>
          </w:p>
          <w:p w14:paraId="3282A071" w14:textId="77777777" w:rsidR="006A37B8" w:rsidRPr="00A80F11" w:rsidRDefault="006A37B8" w:rsidP="006A37B8">
            <w:pPr>
              <w:pStyle w:val="ListParagraph"/>
              <w:ind w:left="360"/>
            </w:pPr>
          </w:p>
          <w:p w14:paraId="5851E990" w14:textId="77777777" w:rsidR="006A3955" w:rsidRPr="00A80F11" w:rsidRDefault="006A3955" w:rsidP="00D50460">
            <w:pPr>
              <w:pStyle w:val="ListParagraph"/>
              <w:numPr>
                <w:ilvl w:val="0"/>
                <w:numId w:val="2"/>
              </w:numPr>
            </w:pPr>
            <w:r w:rsidRPr="00A80F11">
              <w:t>Provide post-event materials to support future, similar, events, and disseminate informa</w:t>
            </w:r>
            <w:r w:rsidR="00613B78" w:rsidRPr="00A80F11">
              <w:t xml:space="preserve">tion to multiple stakeholders. </w:t>
            </w:r>
          </w:p>
          <w:p w14:paraId="597A2356" w14:textId="77777777" w:rsidR="006A37B8" w:rsidRPr="00A80F11" w:rsidRDefault="006A37B8" w:rsidP="006A37B8"/>
          <w:p w14:paraId="3DAA74E8" w14:textId="77777777" w:rsidR="006A3955" w:rsidRPr="00A80F11" w:rsidRDefault="00613B78" w:rsidP="00D50460">
            <w:pPr>
              <w:pStyle w:val="ListParagraph"/>
              <w:numPr>
                <w:ilvl w:val="0"/>
                <w:numId w:val="2"/>
              </w:numPr>
            </w:pPr>
            <w:r w:rsidRPr="00A80F11">
              <w:lastRenderedPageBreak/>
              <w:t>Timeline: July 2019</w:t>
            </w:r>
            <w:r w:rsidR="006A37B8" w:rsidRPr="00A80F11">
              <w:t xml:space="preserve"> </w:t>
            </w:r>
            <w:r w:rsidRPr="00A80F11">
              <w:t>– June 2020</w:t>
            </w:r>
          </w:p>
        </w:tc>
      </w:tr>
      <w:tr w:rsidR="00A80F11" w:rsidRPr="00A80F11" w14:paraId="02C85A3F" w14:textId="77777777"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5A0EBF28" w14:textId="77777777" w:rsidR="007F26DA" w:rsidRPr="00A80F11" w:rsidRDefault="007F26DA" w:rsidP="00FB24E8">
            <w:pPr>
              <w:spacing w:line="312" w:lineRule="auto"/>
              <w:jc w:val="center"/>
              <w:rPr>
                <w:b/>
              </w:rPr>
            </w:pPr>
            <w:r w:rsidRPr="00A80F11">
              <w:rPr>
                <w:b/>
              </w:rPr>
              <w:lastRenderedPageBreak/>
              <w:t>Report on Actual Outcomes and Products</w:t>
            </w:r>
          </w:p>
        </w:tc>
      </w:tr>
      <w:tr w:rsidR="00A80F11" w:rsidRPr="00A80F11" w14:paraId="0496C701" w14:textId="7777777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14:paraId="5B3AC7E6" w14:textId="77777777" w:rsidR="007F26DA" w:rsidRPr="00A80F11" w:rsidRDefault="007F26DA" w:rsidP="00FB24E8">
            <w:pPr>
              <w:rPr>
                <w:b/>
              </w:rPr>
            </w:pPr>
            <w:r w:rsidRPr="00A80F11">
              <w:rPr>
                <w:b/>
              </w:rPr>
              <w:t>Quarter 1</w:t>
            </w:r>
          </w:p>
        </w:tc>
        <w:tc>
          <w:tcPr>
            <w:tcW w:w="11903" w:type="dxa"/>
            <w:gridSpan w:val="2"/>
            <w:tcBorders>
              <w:left w:val="single" w:sz="4" w:space="0" w:color="auto"/>
              <w:right w:val="single" w:sz="18" w:space="0" w:color="auto"/>
            </w:tcBorders>
            <w:vAlign w:val="center"/>
          </w:tcPr>
          <w:p w14:paraId="18FCC03D" w14:textId="77777777" w:rsidR="00DF0D36" w:rsidRPr="00A80F11" w:rsidRDefault="00DF0D36" w:rsidP="00DF0D36">
            <w:r w:rsidRPr="00A80F11">
              <w:t>The Forum will occur on October 15, 2019 at South Seattle College – Georgetown Campus. The objectives of the workshop are on target for what topics we discussed and would help organize the Forum:</w:t>
            </w:r>
          </w:p>
          <w:p w14:paraId="336797A3" w14:textId="77777777" w:rsidR="00DF0D36" w:rsidRPr="00A80F11" w:rsidRDefault="00DF0D36" w:rsidP="00D50460">
            <w:pPr>
              <w:numPr>
                <w:ilvl w:val="0"/>
                <w:numId w:val="11"/>
              </w:numPr>
              <w:rPr>
                <w:lang w:bidi="en-US"/>
              </w:rPr>
            </w:pPr>
            <w:r w:rsidRPr="00A80F11">
              <w:rPr>
                <w:b/>
                <w:lang w:bidi="en-US"/>
              </w:rPr>
              <w:t>Provide broad overview</w:t>
            </w:r>
            <w:r w:rsidRPr="00A80F11">
              <w:rPr>
                <w:lang w:bidi="en-US"/>
              </w:rPr>
              <w:t xml:space="preserve"> of the medical supply chain.</w:t>
            </w:r>
          </w:p>
          <w:p w14:paraId="283119E3" w14:textId="77777777" w:rsidR="00DF0D36" w:rsidRPr="00A80F11" w:rsidRDefault="00DF0D36" w:rsidP="00D50460">
            <w:pPr>
              <w:numPr>
                <w:ilvl w:val="0"/>
                <w:numId w:val="11"/>
              </w:numPr>
              <w:rPr>
                <w:lang w:bidi="en-US"/>
              </w:rPr>
            </w:pPr>
            <w:r w:rsidRPr="00A80F11">
              <w:rPr>
                <w:b/>
                <w:lang w:bidi="en-US"/>
              </w:rPr>
              <w:t>Understand/discuss vulnerabilities and risks</w:t>
            </w:r>
            <w:r w:rsidRPr="00A80F11">
              <w:rPr>
                <w:lang w:bidi="en-US"/>
              </w:rPr>
              <w:t xml:space="preserve"> associated </w:t>
            </w:r>
            <w:r w:rsidRPr="00A80F11">
              <w:rPr>
                <w:lang w:bidi="en-US"/>
              </w:rPr>
              <w:br/>
              <w:t xml:space="preserve">with security, transportation, availability of raw materials </w:t>
            </w:r>
            <w:r w:rsidRPr="00A80F11">
              <w:rPr>
                <w:lang w:bidi="en-US"/>
              </w:rPr>
              <w:br/>
              <w:t xml:space="preserve">and challenges experienced by suppliers, distributors, </w:t>
            </w:r>
            <w:r w:rsidRPr="00A80F11">
              <w:rPr>
                <w:lang w:bidi="en-US"/>
              </w:rPr>
              <w:br/>
              <w:t>and receivers.</w:t>
            </w:r>
          </w:p>
          <w:p w14:paraId="7EBAF2DA" w14:textId="77777777" w:rsidR="00DF0D36" w:rsidRPr="00A80F11" w:rsidRDefault="00DF0D36" w:rsidP="00D50460">
            <w:pPr>
              <w:numPr>
                <w:ilvl w:val="0"/>
                <w:numId w:val="11"/>
              </w:numPr>
              <w:rPr>
                <w:lang w:bidi="en-US"/>
              </w:rPr>
            </w:pPr>
            <w:r w:rsidRPr="00A80F11">
              <w:rPr>
                <w:b/>
                <w:lang w:bidi="en-US"/>
              </w:rPr>
              <w:t>Discuss impact of supply and demand expectations</w:t>
            </w:r>
            <w:r w:rsidRPr="00A80F11">
              <w:rPr>
                <w:lang w:bidi="en-US"/>
              </w:rPr>
              <w:t xml:space="preserve"> on </w:t>
            </w:r>
            <w:r w:rsidRPr="00A80F11">
              <w:rPr>
                <w:lang w:bidi="en-US"/>
              </w:rPr>
              <w:br/>
              <w:t>the availability of medical supplies, and equipment during a significant event (natural and intentional).</w:t>
            </w:r>
          </w:p>
          <w:p w14:paraId="650389C8" w14:textId="77777777" w:rsidR="00DF0D36" w:rsidRPr="00A80F11" w:rsidRDefault="00DF0D36" w:rsidP="00D50460">
            <w:pPr>
              <w:numPr>
                <w:ilvl w:val="0"/>
                <w:numId w:val="11"/>
              </w:numPr>
              <w:rPr>
                <w:lang w:bidi="en-US"/>
              </w:rPr>
            </w:pPr>
            <w:r w:rsidRPr="00A80F11">
              <w:rPr>
                <w:b/>
                <w:lang w:bidi="en-US"/>
              </w:rPr>
              <w:t>Explore operational, communications, and planning requirements</w:t>
            </w:r>
            <w:r w:rsidRPr="00A80F11">
              <w:rPr>
                <w:lang w:bidi="en-US"/>
              </w:rPr>
              <w:t xml:space="preserve"> to support continuity of critical healthcare functions during an emergency.  </w:t>
            </w:r>
          </w:p>
          <w:p w14:paraId="3CA18BC0" w14:textId="4B7B7364" w:rsidR="00DF0D36" w:rsidRPr="00A80F11" w:rsidRDefault="00DF0D36" w:rsidP="00D50460">
            <w:pPr>
              <w:numPr>
                <w:ilvl w:val="0"/>
                <w:numId w:val="11"/>
              </w:numPr>
              <w:rPr>
                <w:lang w:bidi="en-US"/>
              </w:rPr>
            </w:pPr>
            <w:r w:rsidRPr="00A80F11">
              <w:rPr>
                <w:b/>
                <w:lang w:bidi="en-US"/>
              </w:rPr>
              <w:t>Identify best practices and applications</w:t>
            </w:r>
            <w:r w:rsidRPr="00A80F11">
              <w:rPr>
                <w:lang w:bidi="en-US"/>
              </w:rPr>
              <w:t xml:space="preserve"> required by the industry and program faculty to address the knowledge, skills, and abilities students will need in order to gain employment.</w:t>
            </w:r>
          </w:p>
          <w:p w14:paraId="380CB2A7" w14:textId="77777777" w:rsidR="00DF0D36" w:rsidRPr="00A80F11" w:rsidRDefault="00DF0D36" w:rsidP="00DF0D36"/>
          <w:p w14:paraId="46B03AFF" w14:textId="1C7B0F75" w:rsidR="00DF0D36" w:rsidRPr="00A80F11" w:rsidRDefault="00DF0D36" w:rsidP="00DF0D36">
            <w:r w:rsidRPr="00A80F11">
              <w:t>Onora Lien, Executive Director, Northwest Healthcare Response Network, accepted our invitation to provide the Welcome Address/Keynote at the Forum. The event has a group of well-rounded speakers/panelists which includes Curry Mayer, Director of Emergency Management at City of Bellevue, Anne Newcombe - Healthcare Preparedness and Medical Surge Coordinator for WA Dept. of Health; Tim Clark – Supply Chain Operations for Virginia Mason; Debbie Goetz, Community Planning Coordinator, Seattle Office of Emergency Management, Jennifer Lord, EM Program Manager, Virginia Mason Healthcare System; Chris Johnson, Director of Safety, Security, &amp; EM, Valley Medical Center; Steve Lettic, Criminal Justice/ HSEM program coordinator, Highline College (invited); Scott Preston, Emergency Management, MultiCare Health System.</w:t>
            </w:r>
          </w:p>
          <w:p w14:paraId="710501F5" w14:textId="77777777" w:rsidR="00DF0D36" w:rsidRPr="00A80F11" w:rsidRDefault="00DF0D36" w:rsidP="00DF0D36"/>
          <w:p w14:paraId="3A93147F" w14:textId="7ADA9834" w:rsidR="00DF0D36" w:rsidRPr="00A80F11" w:rsidRDefault="00DF0D36" w:rsidP="00DF0D36">
            <w:r w:rsidRPr="00A80F11">
              <w:t xml:space="preserve">Panel topics include: </w:t>
            </w:r>
          </w:p>
          <w:p w14:paraId="487C9753" w14:textId="77777777" w:rsidR="00DF0D36" w:rsidRPr="00A80F11" w:rsidRDefault="00DF0D36" w:rsidP="00DF0D36">
            <w:r w:rsidRPr="00A80F11">
              <w:t>UNDERSTANDING AND ADDRESSING GAPS IN THE GLOBAL MEDICAL SUPPLY CHAIN</w:t>
            </w:r>
          </w:p>
          <w:p w14:paraId="6EC61FD2" w14:textId="77777777" w:rsidR="00DF0D36" w:rsidRPr="00A80F11" w:rsidRDefault="00DF0D36" w:rsidP="00DF0D36">
            <w:r w:rsidRPr="00A80F11">
              <w:t xml:space="preserve">Panel 1: Scoping Out Supply Chain Issues at the Federal, State, and Local Levels – </w:t>
            </w:r>
            <w:r w:rsidRPr="00A80F11">
              <w:rPr>
                <w:i/>
                <w:iCs/>
              </w:rPr>
              <w:t>“Examine the challenges to the industry in addressing the vulnerability of the medical supply chain and the need to address preparedness, response, and recovery and mitigation issues related to our pharmaceutical, medical supplies, healthcare institutions, and security.”</w:t>
            </w:r>
          </w:p>
          <w:p w14:paraId="2F0E0903" w14:textId="4EBDA671" w:rsidR="00DF0D36" w:rsidRPr="00A80F11" w:rsidRDefault="00DF0D36" w:rsidP="00DF0D36"/>
          <w:p w14:paraId="4FC83F74" w14:textId="77777777" w:rsidR="00DF0D36" w:rsidRPr="00A80F11" w:rsidRDefault="00DF0D36" w:rsidP="00DF0D36">
            <w:r w:rsidRPr="00A80F11">
              <w:t>WORKFORCE NEEDS AND PROFESSIONAL DEVELOPMENT</w:t>
            </w:r>
          </w:p>
          <w:p w14:paraId="50372845" w14:textId="77777777" w:rsidR="00DF0D36" w:rsidRPr="00A80F11" w:rsidRDefault="00DF0D36" w:rsidP="00DF0D36">
            <w:r w:rsidRPr="00A80F11">
              <w:t>Panel 2: “What skills and knowledge does your workforce need to support and sustain a resilient supply chain system?”</w:t>
            </w:r>
          </w:p>
          <w:p w14:paraId="5CA7117E" w14:textId="5D4CC7B8" w:rsidR="00DF0D36" w:rsidRPr="00A80F11" w:rsidRDefault="00DF0D36" w:rsidP="00DF0D36"/>
          <w:p w14:paraId="070A1709" w14:textId="77777777" w:rsidR="00DF0D36" w:rsidRPr="00A80F11" w:rsidRDefault="00DF0D36" w:rsidP="00DF0D36">
            <w:r w:rsidRPr="00A80F11">
              <w:t>LOOKING AHEAD</w:t>
            </w:r>
          </w:p>
          <w:p w14:paraId="7913B86B" w14:textId="5A069AD8" w:rsidR="007F26DA" w:rsidRPr="00A80F11" w:rsidRDefault="00DF0D36" w:rsidP="00DF0D36">
            <w:r w:rsidRPr="00A80F11">
              <w:lastRenderedPageBreak/>
              <w:t>Round-table Discussion: Potential Challenges and Future Opportunities for the Supply Chain.</w:t>
            </w:r>
          </w:p>
        </w:tc>
      </w:tr>
      <w:tr w:rsidR="00A80F11" w:rsidRPr="00A80F11" w14:paraId="2628DC4D" w14:textId="7777777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14:paraId="275D14A8" w14:textId="77777777" w:rsidR="007F26DA" w:rsidRPr="00A80F11" w:rsidRDefault="007F26DA" w:rsidP="00FB24E8">
            <w:pPr>
              <w:rPr>
                <w:b/>
              </w:rPr>
            </w:pPr>
            <w:r w:rsidRPr="00A80F11">
              <w:rPr>
                <w:b/>
              </w:rPr>
              <w:lastRenderedPageBreak/>
              <w:t>Quarter 2</w:t>
            </w:r>
          </w:p>
        </w:tc>
        <w:tc>
          <w:tcPr>
            <w:tcW w:w="11903" w:type="dxa"/>
            <w:gridSpan w:val="2"/>
            <w:tcBorders>
              <w:left w:val="single" w:sz="4" w:space="0" w:color="auto"/>
              <w:right w:val="single" w:sz="18" w:space="0" w:color="auto"/>
            </w:tcBorders>
            <w:vAlign w:val="center"/>
          </w:tcPr>
          <w:p w14:paraId="66E9F0F0" w14:textId="304B12EA" w:rsidR="00C11ABD" w:rsidRPr="006A446A" w:rsidRDefault="00C11ABD" w:rsidP="00C11ABD">
            <w:pPr>
              <w:spacing w:line="312" w:lineRule="auto"/>
            </w:pPr>
            <w:r w:rsidRPr="006A446A">
              <w:t>A wide range of attendees representing different industry sectors at this year’s Forum:</w:t>
            </w:r>
          </w:p>
          <w:p w14:paraId="37CD02E7" w14:textId="77777777" w:rsidR="00C11ABD" w:rsidRPr="006A446A" w:rsidRDefault="00C11ABD" w:rsidP="00C11ABD">
            <w:pPr>
              <w:spacing w:line="312" w:lineRule="auto"/>
            </w:pPr>
          </w:p>
          <w:p w14:paraId="4EF517FB" w14:textId="77777777" w:rsidR="00C11ABD" w:rsidRPr="006A446A" w:rsidRDefault="00C11ABD" w:rsidP="00D50460">
            <w:pPr>
              <w:pStyle w:val="ListParagraph"/>
              <w:numPr>
                <w:ilvl w:val="0"/>
                <w:numId w:val="13"/>
              </w:numPr>
              <w:spacing w:line="312" w:lineRule="auto"/>
            </w:pPr>
            <w:r w:rsidRPr="006A446A">
              <w:t>25% government – local, state, federal, and tribal</w:t>
            </w:r>
          </w:p>
          <w:p w14:paraId="2BA5DDA3" w14:textId="77777777" w:rsidR="00C11ABD" w:rsidRPr="006A446A" w:rsidRDefault="00C11ABD" w:rsidP="00D50460">
            <w:pPr>
              <w:pStyle w:val="ListParagraph"/>
              <w:numPr>
                <w:ilvl w:val="0"/>
                <w:numId w:val="13"/>
              </w:numPr>
              <w:spacing w:line="312" w:lineRule="auto"/>
            </w:pPr>
            <w:r w:rsidRPr="006A446A">
              <w:t>25% Healthcare</w:t>
            </w:r>
          </w:p>
          <w:p w14:paraId="15348DCF" w14:textId="77777777" w:rsidR="00C11ABD" w:rsidRPr="006A446A" w:rsidRDefault="00C11ABD" w:rsidP="00D50460">
            <w:pPr>
              <w:pStyle w:val="ListParagraph"/>
              <w:numPr>
                <w:ilvl w:val="0"/>
                <w:numId w:val="13"/>
              </w:numPr>
              <w:spacing w:line="312" w:lineRule="auto"/>
            </w:pPr>
            <w:r w:rsidRPr="006A446A">
              <w:t>25% Education – Colleges (CTC) and Skills Center</w:t>
            </w:r>
          </w:p>
          <w:p w14:paraId="1C30FEA4" w14:textId="77777777" w:rsidR="00C11ABD" w:rsidRPr="006A446A" w:rsidRDefault="00C11ABD" w:rsidP="00D50460">
            <w:pPr>
              <w:pStyle w:val="ListParagraph"/>
              <w:numPr>
                <w:ilvl w:val="0"/>
                <w:numId w:val="13"/>
              </w:numPr>
              <w:spacing w:line="312" w:lineRule="auto"/>
            </w:pPr>
            <w:r w:rsidRPr="006A446A">
              <w:t>15% Private Sector</w:t>
            </w:r>
          </w:p>
          <w:p w14:paraId="1EA59526" w14:textId="77777777" w:rsidR="00C11ABD" w:rsidRPr="006A446A" w:rsidRDefault="00C11ABD" w:rsidP="00D50460">
            <w:pPr>
              <w:pStyle w:val="ListParagraph"/>
              <w:numPr>
                <w:ilvl w:val="0"/>
                <w:numId w:val="13"/>
              </w:numPr>
              <w:spacing w:line="312" w:lineRule="auto"/>
            </w:pPr>
            <w:r w:rsidRPr="006A446A">
              <w:t>10% Non-profit</w:t>
            </w:r>
          </w:p>
          <w:p w14:paraId="729E7A0D" w14:textId="77777777" w:rsidR="007F26DA" w:rsidRPr="006A446A" w:rsidRDefault="007F26DA" w:rsidP="00034E6E">
            <w:pPr>
              <w:spacing w:line="312" w:lineRule="auto"/>
            </w:pPr>
          </w:p>
          <w:p w14:paraId="4ECF3E39" w14:textId="77777777" w:rsidR="00C11ABD" w:rsidRPr="006A446A" w:rsidRDefault="00C11ABD" w:rsidP="00C11ABD">
            <w:pPr>
              <w:spacing w:line="312" w:lineRule="auto"/>
            </w:pPr>
            <w:r w:rsidRPr="006A446A">
              <w:t xml:space="preserve">Onora Lien, Executive Director, Northwest Healthcare Response Network, was our Welcome morning keynote at the Forum. She talked about how Washington State has a complex and vital healthcare delivery system. The State has more than 7,000 healthcare delivery organizations and approximately 430,000 licensed healthcare providers. Healthcare supply chain under normal operations will include manufacturers, distributors, providers, and patients. </w:t>
            </w:r>
          </w:p>
          <w:p w14:paraId="42A449E0" w14:textId="77777777" w:rsidR="00C11ABD" w:rsidRPr="006A446A" w:rsidRDefault="00C11ABD" w:rsidP="00C11ABD">
            <w:pPr>
              <w:spacing w:line="312" w:lineRule="auto"/>
            </w:pPr>
          </w:p>
          <w:p w14:paraId="1E7CBD1C" w14:textId="7F92ED3D" w:rsidR="00C11ABD" w:rsidRPr="006A446A" w:rsidRDefault="00C11ABD" w:rsidP="00C11ABD">
            <w:pPr>
              <w:spacing w:line="312" w:lineRule="auto"/>
            </w:pPr>
            <w:r w:rsidRPr="006A446A">
              <w:t>Our luncheon keynote speaker was Curry Mayer (pictured left), Emergency Management Director for City of Bellevue. Curry’s presentation was about emergency management relates to the medical supply chain. She went on to explain how an earthquake, tsunami, and power outage can have disastrous affects to the supply chain. All three could occur at the same time, which can result in long-term recovery and major critical infrastructure damage.</w:t>
            </w:r>
          </w:p>
          <w:p w14:paraId="326F9FBB" w14:textId="5E703AC4" w:rsidR="00C11ABD" w:rsidRPr="006A446A" w:rsidRDefault="00C11ABD" w:rsidP="00C11ABD">
            <w:pPr>
              <w:spacing w:line="312" w:lineRule="auto"/>
            </w:pPr>
          </w:p>
          <w:p w14:paraId="0734BADE" w14:textId="77777777" w:rsidR="00C11ABD" w:rsidRPr="006A446A" w:rsidRDefault="00C11ABD" w:rsidP="00C11ABD">
            <w:pPr>
              <w:spacing w:line="312" w:lineRule="auto"/>
            </w:pPr>
            <w:r w:rsidRPr="006A446A">
              <w:t xml:space="preserve">Eric </w:t>
            </w:r>
            <w:proofErr w:type="spellStart"/>
            <w:r w:rsidRPr="006A446A">
              <w:t>Holdeman</w:t>
            </w:r>
            <w:proofErr w:type="spellEnd"/>
            <w:r w:rsidRPr="006A446A">
              <w:t xml:space="preserve">, one of our Forum attendees, said it was the best one he attended. Others commented that it was an overall great session and that we provided good basic information on how fragile the medical supply chain can be. One attendee said that the afternoon panel, which was moderated by Linda Crerar, was the best part of the program. Curry Mayer’s presentation was praised as informative, </w:t>
            </w:r>
            <w:proofErr w:type="spellStart"/>
            <w:r w:rsidRPr="006A446A">
              <w:t>well paced</w:t>
            </w:r>
            <w:proofErr w:type="spellEnd"/>
            <w:r w:rsidRPr="006A446A">
              <w:t xml:space="preserve">, and engaging.  One of our attendees wrote that, “Curry Mayer was excellent. Her thought process of being disruptor to get others engaged to change and prepare is easy and impactful to remember as I take back to my team.” </w:t>
            </w:r>
          </w:p>
          <w:p w14:paraId="0CF18602" w14:textId="77777777" w:rsidR="00C11ABD" w:rsidRPr="006A446A" w:rsidRDefault="00C11ABD" w:rsidP="00C11ABD">
            <w:pPr>
              <w:spacing w:line="312" w:lineRule="auto"/>
            </w:pPr>
          </w:p>
          <w:p w14:paraId="28AEA669" w14:textId="77777777" w:rsidR="00C11ABD" w:rsidRPr="006A446A" w:rsidRDefault="00C11ABD" w:rsidP="00C11ABD">
            <w:pPr>
              <w:spacing w:line="312" w:lineRule="auto"/>
              <w:rPr>
                <w:i/>
              </w:rPr>
            </w:pPr>
            <w:r w:rsidRPr="006A446A">
              <w:rPr>
                <w:i/>
              </w:rPr>
              <w:t>Comments and concerns from attendees:</w:t>
            </w:r>
          </w:p>
          <w:p w14:paraId="4F32E003" w14:textId="77777777" w:rsidR="00C11ABD" w:rsidRPr="006A446A" w:rsidRDefault="00C11ABD" w:rsidP="00C11ABD">
            <w:pPr>
              <w:spacing w:line="312" w:lineRule="auto"/>
            </w:pPr>
          </w:p>
          <w:p w14:paraId="6DC8B312" w14:textId="77777777" w:rsidR="00C11ABD" w:rsidRPr="006A446A" w:rsidRDefault="00C11ABD" w:rsidP="00D50460">
            <w:pPr>
              <w:numPr>
                <w:ilvl w:val="0"/>
                <w:numId w:val="14"/>
              </w:numPr>
              <w:spacing w:line="312" w:lineRule="auto"/>
            </w:pPr>
            <w:r w:rsidRPr="006A446A">
              <w:lastRenderedPageBreak/>
              <w:t>How does the federal, state, county/city plan on getting supplies to hospitals. I am from a small critical access hospital and will be cut off from all but air and water supply routes?</w:t>
            </w:r>
          </w:p>
          <w:p w14:paraId="478AAD87" w14:textId="77777777" w:rsidR="00C11ABD" w:rsidRPr="006A446A" w:rsidRDefault="00C11ABD" w:rsidP="00D50460">
            <w:pPr>
              <w:numPr>
                <w:ilvl w:val="0"/>
                <w:numId w:val="14"/>
              </w:numPr>
              <w:spacing w:line="312" w:lineRule="auto"/>
            </w:pPr>
            <w:r w:rsidRPr="006A446A">
              <w:t xml:space="preserve">Provide some options for supply chain training and education. </w:t>
            </w:r>
          </w:p>
          <w:p w14:paraId="2E2FF4C7" w14:textId="77777777" w:rsidR="00C11ABD" w:rsidRPr="006A446A" w:rsidRDefault="00C11ABD" w:rsidP="00D50460">
            <w:pPr>
              <w:numPr>
                <w:ilvl w:val="0"/>
                <w:numId w:val="14"/>
              </w:numPr>
              <w:spacing w:line="312" w:lineRule="auto"/>
            </w:pPr>
            <w:r w:rsidRPr="006A446A">
              <w:t xml:space="preserve">It was informative to present the varied perspectives of all aspects/sides of the medical supply chain in the context of emergency management. We can sometimes get tunnel vision for our piece of the system and this is admonition to look up and around.  </w:t>
            </w:r>
          </w:p>
          <w:p w14:paraId="00CE3CE1" w14:textId="77777777" w:rsidR="00C11ABD" w:rsidRPr="006A446A" w:rsidRDefault="00C11ABD" w:rsidP="00D50460">
            <w:pPr>
              <w:numPr>
                <w:ilvl w:val="0"/>
                <w:numId w:val="14"/>
              </w:numPr>
              <w:spacing w:line="312" w:lineRule="auto"/>
            </w:pPr>
            <w:r w:rsidRPr="006A446A">
              <w:t xml:space="preserve">I would like to hear more about what panelists want/need to see in future emergency management professionals. I think we would also benefit from seeing more generational diversity amongst panelists such as those in the beginning of his or her careers who also have much to offer. </w:t>
            </w:r>
          </w:p>
          <w:p w14:paraId="03023B44" w14:textId="77777777" w:rsidR="00C11ABD" w:rsidRPr="006A446A" w:rsidRDefault="00C11ABD" w:rsidP="00D50460">
            <w:pPr>
              <w:numPr>
                <w:ilvl w:val="0"/>
                <w:numId w:val="14"/>
              </w:numPr>
              <w:spacing w:line="312" w:lineRule="auto"/>
            </w:pPr>
            <w:r w:rsidRPr="006A446A">
              <w:t xml:space="preserve">More mention of mentorships in the medical supply chain. </w:t>
            </w:r>
          </w:p>
          <w:p w14:paraId="07A843AC" w14:textId="77777777" w:rsidR="00C11ABD" w:rsidRPr="006A446A" w:rsidRDefault="00C11ABD" w:rsidP="00D50460">
            <w:pPr>
              <w:numPr>
                <w:ilvl w:val="0"/>
                <w:numId w:val="14"/>
              </w:numPr>
              <w:spacing w:line="312" w:lineRule="auto"/>
            </w:pPr>
            <w:r w:rsidRPr="006A446A">
              <w:t>Need relationship building education.</w:t>
            </w:r>
          </w:p>
          <w:p w14:paraId="5D38E3A7" w14:textId="77777777" w:rsidR="00C11ABD" w:rsidRPr="006A446A" w:rsidRDefault="00C11ABD" w:rsidP="00D50460">
            <w:pPr>
              <w:numPr>
                <w:ilvl w:val="0"/>
                <w:numId w:val="14"/>
              </w:numPr>
              <w:spacing w:line="312" w:lineRule="auto"/>
            </w:pPr>
            <w:r w:rsidRPr="006A446A">
              <w:t>Workforce needs awareness and training.</w:t>
            </w:r>
          </w:p>
          <w:p w14:paraId="728BD1A6" w14:textId="5206D6CC" w:rsidR="00C11ABD" w:rsidRPr="006A446A" w:rsidRDefault="00C11ABD" w:rsidP="00D50460">
            <w:pPr>
              <w:numPr>
                <w:ilvl w:val="0"/>
                <w:numId w:val="14"/>
              </w:numPr>
              <w:spacing w:line="312" w:lineRule="auto"/>
            </w:pPr>
            <w:r w:rsidRPr="006A446A">
              <w:t>Our workforce needs to be ready and practiced to work without technology.</w:t>
            </w:r>
          </w:p>
          <w:p w14:paraId="0BFE00E1" w14:textId="77777777" w:rsidR="00C11ABD" w:rsidRPr="006A446A" w:rsidRDefault="00C11ABD" w:rsidP="00034E6E">
            <w:pPr>
              <w:spacing w:line="312" w:lineRule="auto"/>
            </w:pPr>
          </w:p>
          <w:p w14:paraId="100803F7" w14:textId="77777777" w:rsidR="00C11ABD" w:rsidRPr="006A446A" w:rsidRDefault="00C11ABD" w:rsidP="00C11ABD">
            <w:pPr>
              <w:spacing w:line="312" w:lineRule="auto"/>
            </w:pPr>
            <w:r w:rsidRPr="006A446A">
              <w:t>Here are the links for each video (Note: Some of the audio is low, so we suggest using headphones to listen):</w:t>
            </w:r>
          </w:p>
          <w:p w14:paraId="1AD8388A" w14:textId="040107C6" w:rsidR="00C11ABD" w:rsidRPr="006A446A" w:rsidRDefault="00C11ABD" w:rsidP="00C11ABD">
            <w:pPr>
              <w:spacing w:line="312" w:lineRule="auto"/>
            </w:pPr>
            <w:r w:rsidRPr="006A446A">
              <w:t>Onora Lien’s Presentation:</w:t>
            </w:r>
          </w:p>
          <w:p w14:paraId="73FDD328" w14:textId="77777777" w:rsidR="00C11ABD" w:rsidRPr="006A446A" w:rsidRDefault="00D50460" w:rsidP="00C11ABD">
            <w:pPr>
              <w:spacing w:line="312" w:lineRule="auto"/>
            </w:pPr>
            <w:hyperlink r:id="rId8" w:tgtFrame="_blank" w:history="1">
              <w:r w:rsidR="00C11ABD" w:rsidRPr="006A446A">
                <w:rPr>
                  <w:rStyle w:val="Hyperlink"/>
                </w:rPr>
                <w:t>https://youtu.be/VWcUz-w7CMQ</w:t>
              </w:r>
            </w:hyperlink>
          </w:p>
          <w:p w14:paraId="6B9A9B3E" w14:textId="77777777" w:rsidR="00C11ABD" w:rsidRPr="006A446A" w:rsidRDefault="00C11ABD" w:rsidP="00C11ABD">
            <w:pPr>
              <w:spacing w:line="312" w:lineRule="auto"/>
            </w:pPr>
          </w:p>
          <w:p w14:paraId="25428127" w14:textId="77777777" w:rsidR="00C11ABD" w:rsidRPr="006A446A" w:rsidRDefault="00C11ABD" w:rsidP="00C11ABD">
            <w:pPr>
              <w:spacing w:line="312" w:lineRule="auto"/>
            </w:pPr>
            <w:r w:rsidRPr="006A446A">
              <w:t>Curry Mayer’s Presentation:</w:t>
            </w:r>
          </w:p>
          <w:p w14:paraId="036170BD" w14:textId="77777777" w:rsidR="00C11ABD" w:rsidRPr="006A446A" w:rsidRDefault="00D50460" w:rsidP="00C11ABD">
            <w:pPr>
              <w:spacing w:line="312" w:lineRule="auto"/>
            </w:pPr>
            <w:hyperlink r:id="rId9" w:tgtFrame="_blank" w:history="1">
              <w:r w:rsidR="00C11ABD" w:rsidRPr="006A446A">
                <w:rPr>
                  <w:rStyle w:val="Hyperlink"/>
                </w:rPr>
                <w:t>https://youtu.be/5yV3NQnWO4A</w:t>
              </w:r>
            </w:hyperlink>
          </w:p>
          <w:p w14:paraId="4C2EC5A5" w14:textId="77777777" w:rsidR="00C11ABD" w:rsidRPr="006A446A" w:rsidRDefault="00C11ABD" w:rsidP="00C11ABD">
            <w:pPr>
              <w:spacing w:line="312" w:lineRule="auto"/>
            </w:pPr>
          </w:p>
          <w:p w14:paraId="3961339E" w14:textId="77777777" w:rsidR="00C11ABD" w:rsidRPr="006A446A" w:rsidRDefault="00C11ABD" w:rsidP="00C11ABD">
            <w:pPr>
              <w:spacing w:line="312" w:lineRule="auto"/>
            </w:pPr>
            <w:r w:rsidRPr="006A446A">
              <w:t>Panel 1: Understanding and Addressing Gaps in the Global Medical Supply Chain:</w:t>
            </w:r>
          </w:p>
          <w:p w14:paraId="610604B8" w14:textId="77777777" w:rsidR="00C11ABD" w:rsidRPr="006A446A" w:rsidRDefault="00D50460" w:rsidP="00C11ABD">
            <w:pPr>
              <w:spacing w:line="312" w:lineRule="auto"/>
            </w:pPr>
            <w:hyperlink r:id="rId10" w:tgtFrame="_blank" w:history="1">
              <w:r w:rsidR="00C11ABD" w:rsidRPr="006A446A">
                <w:rPr>
                  <w:rStyle w:val="Hyperlink"/>
                </w:rPr>
                <w:t>https://youtu.be/Z-IIhydXeVI</w:t>
              </w:r>
            </w:hyperlink>
          </w:p>
          <w:p w14:paraId="3EEFFC42" w14:textId="77777777" w:rsidR="00C11ABD" w:rsidRPr="006A446A" w:rsidRDefault="00C11ABD" w:rsidP="00C11ABD">
            <w:pPr>
              <w:spacing w:line="312" w:lineRule="auto"/>
            </w:pPr>
          </w:p>
          <w:p w14:paraId="17AD3BA8" w14:textId="77777777" w:rsidR="00C11ABD" w:rsidRPr="006A446A" w:rsidRDefault="00C11ABD" w:rsidP="00C11ABD">
            <w:pPr>
              <w:spacing w:line="312" w:lineRule="auto"/>
            </w:pPr>
            <w:r w:rsidRPr="006A446A">
              <w:t>Panel 2 – Workforce Needs and Professional Development:</w:t>
            </w:r>
          </w:p>
          <w:p w14:paraId="6BD6610A" w14:textId="77777777" w:rsidR="00C11ABD" w:rsidRPr="006A446A" w:rsidRDefault="00D50460" w:rsidP="00C11ABD">
            <w:pPr>
              <w:spacing w:line="312" w:lineRule="auto"/>
            </w:pPr>
            <w:hyperlink r:id="rId11" w:tgtFrame="_blank" w:history="1">
              <w:r w:rsidR="00C11ABD" w:rsidRPr="006A446A">
                <w:rPr>
                  <w:rStyle w:val="Hyperlink"/>
                </w:rPr>
                <w:t>https://youtu.be/8muwyuZtmOE</w:t>
              </w:r>
            </w:hyperlink>
          </w:p>
          <w:p w14:paraId="1A55A1A4" w14:textId="77777777" w:rsidR="00C11ABD" w:rsidRPr="006A446A" w:rsidRDefault="00C11ABD" w:rsidP="00C11ABD">
            <w:pPr>
              <w:spacing w:line="312" w:lineRule="auto"/>
            </w:pPr>
          </w:p>
          <w:p w14:paraId="6226BE5C" w14:textId="77777777" w:rsidR="00C11ABD" w:rsidRPr="006A446A" w:rsidRDefault="00C11ABD" w:rsidP="00C11ABD">
            <w:pPr>
              <w:spacing w:line="312" w:lineRule="auto"/>
            </w:pPr>
            <w:r w:rsidRPr="006A446A">
              <w:t>Roundtable Discussions with Dan Ferguson:</w:t>
            </w:r>
          </w:p>
          <w:p w14:paraId="0361A897" w14:textId="77777777" w:rsidR="00C11ABD" w:rsidRPr="006A446A" w:rsidRDefault="00D50460" w:rsidP="00C11ABD">
            <w:pPr>
              <w:spacing w:line="312" w:lineRule="auto"/>
            </w:pPr>
            <w:hyperlink r:id="rId12" w:tgtFrame="_blank" w:history="1">
              <w:r w:rsidR="00C11ABD" w:rsidRPr="006A446A">
                <w:rPr>
                  <w:rStyle w:val="Hyperlink"/>
                </w:rPr>
                <w:t>https://youtu.be/oy2LwUdL7A8</w:t>
              </w:r>
            </w:hyperlink>
          </w:p>
          <w:p w14:paraId="548D622D" w14:textId="77777777" w:rsidR="00C11ABD" w:rsidRPr="006A446A" w:rsidRDefault="00C11ABD" w:rsidP="00C11ABD">
            <w:pPr>
              <w:spacing w:line="312" w:lineRule="auto"/>
            </w:pPr>
          </w:p>
          <w:p w14:paraId="38EE39B6" w14:textId="6B6B3C87" w:rsidR="00C11ABD" w:rsidRPr="006A446A" w:rsidRDefault="00C11ABD" w:rsidP="00034E6E">
            <w:pPr>
              <w:spacing w:line="312" w:lineRule="auto"/>
            </w:pPr>
          </w:p>
        </w:tc>
      </w:tr>
      <w:tr w:rsidR="00A80F11" w:rsidRPr="00A80F11" w14:paraId="407E8042" w14:textId="77777777" w:rsidTr="00F54028">
        <w:trPr>
          <w:trHeight w:val="351"/>
        </w:trPr>
        <w:tc>
          <w:tcPr>
            <w:tcW w:w="2767" w:type="dxa"/>
            <w:tcBorders>
              <w:left w:val="single" w:sz="18" w:space="0" w:color="auto"/>
              <w:right w:val="single" w:sz="4" w:space="0" w:color="auto"/>
            </w:tcBorders>
            <w:shd w:val="clear" w:color="auto" w:fill="F2F2F2" w:themeFill="background1" w:themeFillShade="F2"/>
            <w:vAlign w:val="center"/>
          </w:tcPr>
          <w:p w14:paraId="08984001" w14:textId="77777777" w:rsidR="007F26DA" w:rsidRPr="00A80F11" w:rsidRDefault="007F26DA" w:rsidP="00FB24E8">
            <w:pPr>
              <w:rPr>
                <w:b/>
              </w:rPr>
            </w:pPr>
            <w:r w:rsidRPr="00A80F11">
              <w:rPr>
                <w:b/>
              </w:rPr>
              <w:lastRenderedPageBreak/>
              <w:t>Quarter 3</w:t>
            </w:r>
          </w:p>
        </w:tc>
        <w:tc>
          <w:tcPr>
            <w:tcW w:w="11903" w:type="dxa"/>
            <w:gridSpan w:val="2"/>
            <w:tcBorders>
              <w:left w:val="single" w:sz="4" w:space="0" w:color="auto"/>
              <w:right w:val="single" w:sz="18" w:space="0" w:color="auto"/>
            </w:tcBorders>
            <w:vAlign w:val="center"/>
          </w:tcPr>
          <w:p w14:paraId="7F2BFE27" w14:textId="0CBF0E13" w:rsidR="006A446A" w:rsidRDefault="00E93450" w:rsidP="006A446A">
            <w:pPr>
              <w:spacing w:line="312" w:lineRule="auto"/>
            </w:pPr>
            <w:r>
              <w:t xml:space="preserve">New Forum/Summit idea for possible fall 2020 date: </w:t>
            </w:r>
            <w:r>
              <w:rPr>
                <w:rFonts w:ascii="Calibri" w:hAnsi="Calibri" w:cs="Calibri"/>
                <w:b/>
                <w:bCs/>
                <w:color w:val="1F497D"/>
              </w:rPr>
              <w:t>Pathways to Partnerships:</w:t>
            </w:r>
            <w:r>
              <w:rPr>
                <w:rFonts w:ascii="Calibri" w:hAnsi="Calibri" w:cs="Calibri"/>
                <w:color w:val="1F497D"/>
              </w:rPr>
              <w:t>  Engage Your Public-Private Partners to Build and Expand System Opportunities</w:t>
            </w:r>
          </w:p>
          <w:p w14:paraId="326B6C97" w14:textId="484B8666" w:rsidR="006A446A" w:rsidRDefault="006A446A" w:rsidP="006A446A">
            <w:pPr>
              <w:spacing w:line="312" w:lineRule="auto"/>
            </w:pPr>
            <w:r>
              <w:t xml:space="preserve">With Pathways to Partnerships, our Center has been talking with Center of Excellence </w:t>
            </w:r>
            <w:r w:rsidR="00E93450">
              <w:t>for Clean Energy Director, William Westmoreland, on an event that would center on:</w:t>
            </w:r>
          </w:p>
          <w:p w14:paraId="31FBB634" w14:textId="77777777" w:rsidR="00E93450" w:rsidRDefault="00E93450" w:rsidP="006A446A">
            <w:pPr>
              <w:spacing w:line="312" w:lineRule="auto"/>
            </w:pPr>
          </w:p>
          <w:p w14:paraId="5BB6213A" w14:textId="77777777" w:rsidR="00E93450" w:rsidRDefault="00E93450" w:rsidP="00D50460">
            <w:pPr>
              <w:pStyle w:val="ListParagraph"/>
              <w:numPr>
                <w:ilvl w:val="0"/>
                <w:numId w:val="16"/>
              </w:numPr>
              <w:spacing w:line="312" w:lineRule="auto"/>
            </w:pPr>
            <w:r>
              <w:t xml:space="preserve">Strengthen regional and local partnerships (Employers &amp; the system - COEs, Workforce, CCW, </w:t>
            </w:r>
            <w:proofErr w:type="spellStart"/>
            <w:r>
              <w:t>EcDev</w:t>
            </w:r>
            <w:proofErr w:type="spellEnd"/>
            <w:r>
              <w:t>/Chambers, K12 &amp; Higher Ed)</w:t>
            </w:r>
          </w:p>
          <w:p w14:paraId="3154A2D9" w14:textId="77777777" w:rsidR="00E93450" w:rsidRDefault="00E93450" w:rsidP="00D50460">
            <w:pPr>
              <w:pStyle w:val="ListParagraph"/>
              <w:numPr>
                <w:ilvl w:val="0"/>
                <w:numId w:val="16"/>
              </w:numPr>
              <w:spacing w:line="312" w:lineRule="auto"/>
            </w:pPr>
            <w:r>
              <w:t xml:space="preserve">Develop advisory boards (COE and education programs) </w:t>
            </w:r>
          </w:p>
          <w:p w14:paraId="370350BF" w14:textId="77777777" w:rsidR="00E93450" w:rsidRDefault="00E93450" w:rsidP="00D50460">
            <w:pPr>
              <w:pStyle w:val="ListParagraph"/>
              <w:numPr>
                <w:ilvl w:val="0"/>
                <w:numId w:val="16"/>
              </w:numPr>
              <w:spacing w:line="312" w:lineRule="auto"/>
            </w:pPr>
            <w:r>
              <w:t>Engage with CCW regional networks (COEs &amp; Employers)</w:t>
            </w:r>
          </w:p>
          <w:p w14:paraId="2E2B4D29" w14:textId="77777777" w:rsidR="00E93450" w:rsidRDefault="00E93450" w:rsidP="00D50460">
            <w:pPr>
              <w:pStyle w:val="ListParagraph"/>
              <w:numPr>
                <w:ilvl w:val="0"/>
                <w:numId w:val="16"/>
              </w:numPr>
              <w:spacing w:line="312" w:lineRule="auto"/>
            </w:pPr>
            <w:r>
              <w:t>Raise awareness of Skilled-Jobs in Southwestern Washington</w:t>
            </w:r>
          </w:p>
          <w:p w14:paraId="021F23DB" w14:textId="75CAAAE9" w:rsidR="00E93450" w:rsidRDefault="00E93450" w:rsidP="00D50460">
            <w:pPr>
              <w:pStyle w:val="ListParagraph"/>
              <w:numPr>
                <w:ilvl w:val="0"/>
                <w:numId w:val="16"/>
              </w:numPr>
              <w:spacing w:line="312" w:lineRule="auto"/>
            </w:pPr>
            <w:r>
              <w:t xml:space="preserve">Expand externship opportunities </w:t>
            </w:r>
          </w:p>
          <w:p w14:paraId="58CF17BB" w14:textId="77777777" w:rsidR="00E93450" w:rsidRDefault="00E93450" w:rsidP="00D50460">
            <w:pPr>
              <w:pStyle w:val="ListParagraph"/>
              <w:numPr>
                <w:ilvl w:val="0"/>
                <w:numId w:val="16"/>
              </w:numPr>
              <w:spacing w:line="312" w:lineRule="auto"/>
            </w:pPr>
            <w:r>
              <w:t>Develop Employers understanding of the system</w:t>
            </w:r>
          </w:p>
          <w:p w14:paraId="1D334AF6" w14:textId="77777777" w:rsidR="00E93450" w:rsidRDefault="00E93450" w:rsidP="00E93450">
            <w:pPr>
              <w:spacing w:line="312" w:lineRule="auto"/>
            </w:pPr>
          </w:p>
          <w:p w14:paraId="53CF910A" w14:textId="77777777" w:rsidR="00E93450" w:rsidRDefault="00E93450" w:rsidP="00E93450">
            <w:pPr>
              <w:spacing w:line="312" w:lineRule="auto"/>
            </w:pPr>
            <w:r>
              <w:t xml:space="preserve">We are currently in talks with our Center’s leadership team about the COVID-19 and how we should do </w:t>
            </w:r>
            <w:proofErr w:type="gramStart"/>
            <w:r>
              <w:t>a</w:t>
            </w:r>
            <w:proofErr w:type="gramEnd"/>
            <w:r>
              <w:t xml:space="preserve"> “after-action-report” on lessons learned from our Pandemic response. This would be a follow up to our “Securing the Medical Supply Chain Forum”, which was held in October of last year at South Seattle CC.  </w:t>
            </w:r>
          </w:p>
          <w:p w14:paraId="5CFC0605" w14:textId="77777777" w:rsidR="00E93450" w:rsidRDefault="00E93450" w:rsidP="00E93450">
            <w:pPr>
              <w:spacing w:line="312" w:lineRule="auto"/>
            </w:pPr>
          </w:p>
          <w:p w14:paraId="4B7FE268" w14:textId="77777777" w:rsidR="00E93450" w:rsidRDefault="00E93450" w:rsidP="00E93450">
            <w:pPr>
              <w:spacing w:line="312" w:lineRule="auto"/>
            </w:pPr>
            <w:r>
              <w:t>We had a discussion on how important this could be for all of the Centers of Excellences to participate since everyone’s’ supply chain has been dramatically effected and their industries and could be another good opportunity to have the COE’s showcase bringing the industry, educators, government and non-profits together using our “Pathway to Partnerships” overarching concept.</w:t>
            </w:r>
          </w:p>
          <w:p w14:paraId="53DC2B85" w14:textId="37B105AB" w:rsidR="00E93450" w:rsidRPr="00A80F11" w:rsidRDefault="00E93450" w:rsidP="00E93450">
            <w:pPr>
              <w:spacing w:line="312" w:lineRule="auto"/>
            </w:pPr>
          </w:p>
        </w:tc>
      </w:tr>
      <w:tr w:rsidR="00A80F11" w:rsidRPr="00A80F11" w14:paraId="10117350" w14:textId="77777777" w:rsidTr="00F54028">
        <w:trPr>
          <w:trHeight w:val="351"/>
        </w:trPr>
        <w:tc>
          <w:tcPr>
            <w:tcW w:w="2767" w:type="dxa"/>
            <w:tcBorders>
              <w:left w:val="single" w:sz="18" w:space="0" w:color="auto"/>
              <w:bottom w:val="single" w:sz="4" w:space="0" w:color="auto"/>
              <w:right w:val="single" w:sz="4" w:space="0" w:color="auto"/>
            </w:tcBorders>
            <w:shd w:val="clear" w:color="auto" w:fill="F2F2F2" w:themeFill="background1" w:themeFillShade="F2"/>
            <w:vAlign w:val="center"/>
          </w:tcPr>
          <w:p w14:paraId="500B2FE1" w14:textId="77777777" w:rsidR="007F26DA" w:rsidRPr="00A80F11" w:rsidRDefault="007F26DA" w:rsidP="00FB24E8">
            <w:pPr>
              <w:rPr>
                <w:b/>
              </w:rPr>
            </w:pPr>
            <w:r w:rsidRPr="00A80F11">
              <w:rPr>
                <w:b/>
              </w:rPr>
              <w:t>Quarter 4</w:t>
            </w:r>
          </w:p>
        </w:tc>
        <w:tc>
          <w:tcPr>
            <w:tcW w:w="11903" w:type="dxa"/>
            <w:gridSpan w:val="2"/>
            <w:tcBorders>
              <w:left w:val="single" w:sz="4" w:space="0" w:color="auto"/>
              <w:bottom w:val="single" w:sz="4" w:space="0" w:color="auto"/>
              <w:right w:val="single" w:sz="18" w:space="0" w:color="auto"/>
            </w:tcBorders>
            <w:vAlign w:val="center"/>
          </w:tcPr>
          <w:p w14:paraId="2ED73DA3" w14:textId="77777777" w:rsidR="007F26DA" w:rsidRDefault="00437493" w:rsidP="00F02ECC">
            <w:pPr>
              <w:spacing w:line="312" w:lineRule="auto"/>
            </w:pPr>
            <w:r>
              <w:t xml:space="preserve">We have been in discussion with the Centers of Excellence for Allied Health, Supply Chain Management, Agriculture and Clean Energy to hold virtual webinars/workshops about how COVID-19 has affected these industries. </w:t>
            </w:r>
          </w:p>
          <w:p w14:paraId="2EFE1F5C" w14:textId="77777777" w:rsidR="00437493" w:rsidRDefault="00437493" w:rsidP="00F02ECC">
            <w:pPr>
              <w:spacing w:line="312" w:lineRule="auto"/>
            </w:pPr>
          </w:p>
          <w:p w14:paraId="2318D1D2" w14:textId="7B30BC99" w:rsidR="00437493" w:rsidRDefault="00437493" w:rsidP="00F02ECC">
            <w:pPr>
              <w:spacing w:line="312" w:lineRule="auto"/>
            </w:pPr>
            <w:r>
              <w:lastRenderedPageBreak/>
              <w:t>Our previous</w:t>
            </w:r>
            <w:r w:rsidRPr="00437493">
              <w:t xml:space="preserve"> Forum</w:t>
            </w:r>
            <w:r>
              <w:t xml:space="preserve"> back in October of 2019,</w:t>
            </w:r>
            <w:r w:rsidRPr="00437493">
              <w:t xml:space="preserve"> identified all of the operational and resources impacts that have come to pass with the COVID-19 Pandemic and the original participating Centers established a new working group and are in the process of planning a “lessons learned” Forum for some time in the fall of 2020 and it may be a series of virtual sessions.</w:t>
            </w:r>
          </w:p>
          <w:p w14:paraId="17C037C4" w14:textId="4428092F" w:rsidR="00437493" w:rsidRDefault="00437493" w:rsidP="00F02ECC">
            <w:pPr>
              <w:spacing w:line="312" w:lineRule="auto"/>
            </w:pPr>
          </w:p>
          <w:p w14:paraId="2DB1EF0D" w14:textId="77777777" w:rsidR="00437493" w:rsidRPr="00437493" w:rsidRDefault="00437493" w:rsidP="00437493">
            <w:pPr>
              <w:spacing w:line="312" w:lineRule="auto"/>
              <w:rPr>
                <w:b/>
              </w:rPr>
            </w:pPr>
            <w:r w:rsidRPr="00437493">
              <w:rPr>
                <w:b/>
              </w:rPr>
              <w:t>Audience:</w:t>
            </w:r>
          </w:p>
          <w:p w14:paraId="1E2CA3D6" w14:textId="77777777" w:rsidR="00437493" w:rsidRPr="00437493" w:rsidRDefault="00437493" w:rsidP="00D50460">
            <w:pPr>
              <w:numPr>
                <w:ilvl w:val="0"/>
                <w:numId w:val="19"/>
              </w:numPr>
              <w:spacing w:line="312" w:lineRule="auto"/>
            </w:pPr>
            <w:r w:rsidRPr="00437493">
              <w:t>CTC Faculty/Staff/Students</w:t>
            </w:r>
          </w:p>
          <w:p w14:paraId="3196019D" w14:textId="77777777" w:rsidR="00437493" w:rsidRPr="00437493" w:rsidRDefault="00437493" w:rsidP="00D50460">
            <w:pPr>
              <w:numPr>
                <w:ilvl w:val="0"/>
                <w:numId w:val="19"/>
              </w:numPr>
              <w:spacing w:line="312" w:lineRule="auto"/>
            </w:pPr>
            <w:r w:rsidRPr="00437493">
              <w:t>Healthcare Admin</w:t>
            </w:r>
          </w:p>
          <w:p w14:paraId="62C8B8B4" w14:textId="77777777" w:rsidR="00437493" w:rsidRPr="00437493" w:rsidRDefault="00437493" w:rsidP="00D50460">
            <w:pPr>
              <w:numPr>
                <w:ilvl w:val="0"/>
                <w:numId w:val="19"/>
              </w:numPr>
              <w:spacing w:line="312" w:lineRule="auto"/>
            </w:pPr>
            <w:r w:rsidRPr="00437493">
              <w:t>Industry Partners (as able)</w:t>
            </w:r>
          </w:p>
          <w:p w14:paraId="4962B4F8" w14:textId="77777777" w:rsidR="00437493" w:rsidRPr="00437493" w:rsidRDefault="00437493" w:rsidP="00D50460">
            <w:pPr>
              <w:numPr>
                <w:ilvl w:val="0"/>
                <w:numId w:val="19"/>
              </w:numPr>
              <w:spacing w:line="312" w:lineRule="auto"/>
            </w:pPr>
            <w:r w:rsidRPr="00437493">
              <w:t>WSDA employees</w:t>
            </w:r>
          </w:p>
          <w:p w14:paraId="6AC5774A" w14:textId="77777777" w:rsidR="00437493" w:rsidRPr="00437493" w:rsidRDefault="00437493" w:rsidP="00D50460">
            <w:pPr>
              <w:numPr>
                <w:ilvl w:val="0"/>
                <w:numId w:val="19"/>
              </w:numPr>
              <w:spacing w:line="312" w:lineRule="auto"/>
            </w:pPr>
            <w:r w:rsidRPr="00437493">
              <w:t>Labor partners (?)</w:t>
            </w:r>
          </w:p>
          <w:p w14:paraId="347E52FC" w14:textId="77777777" w:rsidR="00437493" w:rsidRPr="00437493" w:rsidRDefault="00437493" w:rsidP="00437493">
            <w:pPr>
              <w:spacing w:line="312" w:lineRule="auto"/>
            </w:pPr>
          </w:p>
          <w:p w14:paraId="6D42662F" w14:textId="77777777" w:rsidR="00437493" w:rsidRPr="00437493" w:rsidRDefault="00437493" w:rsidP="00437493">
            <w:pPr>
              <w:spacing w:line="312" w:lineRule="auto"/>
              <w:rPr>
                <w:b/>
              </w:rPr>
            </w:pPr>
            <w:r w:rsidRPr="00437493">
              <w:rPr>
                <w:b/>
              </w:rPr>
              <w:t>Possible Structure:</w:t>
            </w:r>
          </w:p>
          <w:p w14:paraId="275714B5" w14:textId="77777777" w:rsidR="00437493" w:rsidRPr="00437493" w:rsidRDefault="00437493" w:rsidP="00D50460">
            <w:pPr>
              <w:numPr>
                <w:ilvl w:val="0"/>
                <w:numId w:val="20"/>
              </w:numPr>
              <w:spacing w:line="312" w:lineRule="auto"/>
            </w:pPr>
            <w:r w:rsidRPr="00437493">
              <w:t>Panel – Industry partners sharing current needs/struggles</w:t>
            </w:r>
          </w:p>
          <w:p w14:paraId="52C23281" w14:textId="77777777" w:rsidR="00437493" w:rsidRPr="00437493" w:rsidRDefault="00437493" w:rsidP="00D50460">
            <w:pPr>
              <w:numPr>
                <w:ilvl w:val="0"/>
                <w:numId w:val="20"/>
              </w:numPr>
              <w:spacing w:line="312" w:lineRule="auto"/>
            </w:pPr>
            <w:r w:rsidRPr="00437493">
              <w:t>Professionally moderated</w:t>
            </w:r>
          </w:p>
          <w:p w14:paraId="7F185507" w14:textId="77777777" w:rsidR="00437493" w:rsidRPr="00437493" w:rsidRDefault="00437493" w:rsidP="00D50460">
            <w:pPr>
              <w:numPr>
                <w:ilvl w:val="1"/>
                <w:numId w:val="20"/>
              </w:numPr>
              <w:spacing w:line="312" w:lineRule="auto"/>
            </w:pPr>
            <w:r w:rsidRPr="00437493">
              <w:t>Solution-</w:t>
            </w:r>
            <w:proofErr w:type="spellStart"/>
            <w:r w:rsidRPr="00437493">
              <w:t>ish</w:t>
            </w:r>
            <w:proofErr w:type="spellEnd"/>
            <w:r w:rsidRPr="00437493">
              <w:t xml:space="preserve"> person(s) – people who represent industry (commissions, ports, </w:t>
            </w:r>
            <w:proofErr w:type="spellStart"/>
            <w:r w:rsidRPr="00437493">
              <w:t>etc</w:t>
            </w:r>
            <w:proofErr w:type="spellEnd"/>
            <w:r w:rsidRPr="00437493">
              <w:t>)</w:t>
            </w:r>
          </w:p>
          <w:p w14:paraId="6382E966" w14:textId="77777777" w:rsidR="00437493" w:rsidRPr="00437493" w:rsidRDefault="00437493" w:rsidP="00D50460">
            <w:pPr>
              <w:numPr>
                <w:ilvl w:val="2"/>
                <w:numId w:val="20"/>
              </w:numPr>
              <w:spacing w:line="312" w:lineRule="auto"/>
            </w:pPr>
            <w:r w:rsidRPr="00437493">
              <w:t>This person would be able to ask the right questions to inform breakout session topics, keep the conversation rolling, understand “what solutions are possible and which might be more difficult”.</w:t>
            </w:r>
          </w:p>
          <w:p w14:paraId="3040D1A3" w14:textId="77777777" w:rsidR="00437493" w:rsidRPr="00437493" w:rsidRDefault="00437493" w:rsidP="00D50460">
            <w:pPr>
              <w:numPr>
                <w:ilvl w:val="1"/>
                <w:numId w:val="20"/>
              </w:numPr>
              <w:spacing w:line="312" w:lineRule="auto"/>
            </w:pPr>
            <w:r w:rsidRPr="00437493">
              <w:t>Leads to informed breakout sessions, moderated by COEs</w:t>
            </w:r>
          </w:p>
          <w:p w14:paraId="4EF525A4" w14:textId="77777777" w:rsidR="00437493" w:rsidRDefault="00437493" w:rsidP="00F02ECC">
            <w:pPr>
              <w:spacing w:line="312" w:lineRule="auto"/>
            </w:pPr>
          </w:p>
          <w:p w14:paraId="0D3779AB" w14:textId="06B564E6" w:rsidR="00437493" w:rsidRDefault="00D50460" w:rsidP="00F02ECC">
            <w:pPr>
              <w:spacing w:line="312" w:lineRule="auto"/>
            </w:pPr>
            <w:r>
              <w:t>First session will take place on July 23, 2020. The title of the session is ‘</w:t>
            </w:r>
            <w:r w:rsidRPr="00D50460">
              <w:t>Recovery and Resilience in the Era of COVID-19: The Interconnectedness of Agriculture &amp; Natural Resource, Clean Energy, Public Health, Supply Chain, and Emergency Management</w:t>
            </w:r>
            <w:r>
              <w:t>’.</w:t>
            </w:r>
          </w:p>
          <w:p w14:paraId="1C870576" w14:textId="094BA33A" w:rsidR="00D50460" w:rsidRDefault="00D50460" w:rsidP="00D50460">
            <w:pPr>
              <w:spacing w:line="312" w:lineRule="auto"/>
            </w:pPr>
            <w:r>
              <w:t>Speakers:</w:t>
            </w:r>
          </w:p>
          <w:p w14:paraId="02E9476E" w14:textId="77777777" w:rsidR="00D50460" w:rsidRDefault="00D50460" w:rsidP="00D50460">
            <w:pPr>
              <w:spacing w:line="312" w:lineRule="auto"/>
            </w:pPr>
            <w:r>
              <w:t>o</w:t>
            </w:r>
            <w:r>
              <w:tab/>
              <w:t>Moderator/facilitator: Curry Mayer</w:t>
            </w:r>
          </w:p>
          <w:p w14:paraId="4A65E5FB" w14:textId="67EE145D" w:rsidR="00D50460" w:rsidRDefault="00D50460" w:rsidP="00D50460">
            <w:pPr>
              <w:spacing w:line="312" w:lineRule="auto"/>
            </w:pPr>
            <w:r>
              <w:t>o</w:t>
            </w:r>
            <w:r>
              <w:tab/>
              <w:t xml:space="preserve">Karla </w:t>
            </w:r>
            <w:proofErr w:type="spellStart"/>
            <w:r>
              <w:t>Salp</w:t>
            </w:r>
            <w:proofErr w:type="spellEnd"/>
            <w:r>
              <w:t xml:space="preserve"> – </w:t>
            </w:r>
            <w:r>
              <w:t xml:space="preserve">WA State </w:t>
            </w:r>
            <w:r>
              <w:t>Dept. of Agriculture</w:t>
            </w:r>
          </w:p>
          <w:p w14:paraId="4234AFAB" w14:textId="77777777" w:rsidR="00D50460" w:rsidRDefault="00D50460" w:rsidP="00D50460">
            <w:pPr>
              <w:spacing w:line="312" w:lineRule="auto"/>
            </w:pPr>
            <w:r>
              <w:t>o</w:t>
            </w:r>
            <w:r>
              <w:tab/>
              <w:t xml:space="preserve">Megan </w:t>
            </w:r>
            <w:proofErr w:type="spellStart"/>
            <w:r>
              <w:t>DuBolt</w:t>
            </w:r>
            <w:proofErr w:type="spellEnd"/>
            <w:r>
              <w:t xml:space="preserve"> – Walla Walla County Dept. of Community Health</w:t>
            </w:r>
          </w:p>
          <w:p w14:paraId="77EC8579" w14:textId="3E829E68" w:rsidR="00D50460" w:rsidRDefault="00D50460" w:rsidP="00D50460">
            <w:pPr>
              <w:spacing w:line="312" w:lineRule="auto"/>
            </w:pPr>
            <w:r>
              <w:t>o</w:t>
            </w:r>
            <w:r>
              <w:tab/>
              <w:t xml:space="preserve">Sam Cho </w:t>
            </w:r>
            <w:r>
              <w:t>–</w:t>
            </w:r>
            <w:r>
              <w:t xml:space="preserve"> </w:t>
            </w:r>
            <w:r>
              <w:t xml:space="preserve">Seattle Port Commissioner </w:t>
            </w:r>
          </w:p>
          <w:p w14:paraId="3403DBD7" w14:textId="13159BB4" w:rsidR="00D50460" w:rsidRDefault="00D50460" w:rsidP="00D50460">
            <w:pPr>
              <w:spacing w:line="312" w:lineRule="auto"/>
            </w:pPr>
          </w:p>
          <w:p w14:paraId="5D95D962" w14:textId="77777777" w:rsidR="00D50460" w:rsidRDefault="00D50460" w:rsidP="00D50460">
            <w:pPr>
              <w:spacing w:line="312" w:lineRule="auto"/>
              <w:rPr>
                <w:b/>
                <w:bCs/>
              </w:rPr>
            </w:pPr>
          </w:p>
          <w:p w14:paraId="70EFA088" w14:textId="3675BB0E" w:rsidR="00D50460" w:rsidRPr="00D50460" w:rsidRDefault="00D50460" w:rsidP="00D50460">
            <w:pPr>
              <w:spacing w:line="312" w:lineRule="auto"/>
            </w:pPr>
            <w:r w:rsidRPr="00D50460">
              <w:rPr>
                <w:b/>
                <w:bCs/>
              </w:rPr>
              <w:lastRenderedPageBreak/>
              <w:t>Bullet points for supporting verbiage</w:t>
            </w:r>
            <w:r w:rsidRPr="00D50460">
              <w:t xml:space="preserve">: </w:t>
            </w:r>
          </w:p>
          <w:p w14:paraId="33EE8222" w14:textId="77777777" w:rsidR="00D50460" w:rsidRPr="00D50460" w:rsidRDefault="00D50460" w:rsidP="00D50460">
            <w:pPr>
              <w:numPr>
                <w:ilvl w:val="1"/>
                <w:numId w:val="21"/>
              </w:numPr>
              <w:spacing w:line="312" w:lineRule="auto"/>
            </w:pPr>
            <w:r w:rsidRPr="00D50460">
              <w:t>a) describe the importance of these industries to WA</w:t>
            </w:r>
          </w:p>
          <w:p w14:paraId="60032E96" w14:textId="77777777" w:rsidR="00D50460" w:rsidRPr="00D50460" w:rsidRDefault="00D50460" w:rsidP="00D50460">
            <w:pPr>
              <w:numPr>
                <w:ilvl w:val="1"/>
                <w:numId w:val="21"/>
              </w:numPr>
              <w:spacing w:line="312" w:lineRule="auto"/>
            </w:pPr>
            <w:r w:rsidRPr="00D50460">
              <w:t>b) describe speakers will describe how the industries are affected by pandemic</w:t>
            </w:r>
          </w:p>
          <w:p w14:paraId="751F2155" w14:textId="77777777" w:rsidR="00D50460" w:rsidRPr="00D50460" w:rsidRDefault="00D50460" w:rsidP="00D50460">
            <w:pPr>
              <w:numPr>
                <w:ilvl w:val="1"/>
                <w:numId w:val="21"/>
              </w:numPr>
              <w:spacing w:line="312" w:lineRule="auto"/>
            </w:pPr>
            <w:r w:rsidRPr="00D50460">
              <w:t>c) how important resilience is; d) interactive, we want your views and input</w:t>
            </w:r>
          </w:p>
          <w:p w14:paraId="464EA8D9" w14:textId="0DC6C16C" w:rsidR="00D50460" w:rsidRPr="00D50460" w:rsidRDefault="00D50460" w:rsidP="00D50460">
            <w:pPr>
              <w:numPr>
                <w:ilvl w:val="1"/>
                <w:numId w:val="21"/>
              </w:numPr>
              <w:spacing w:line="312" w:lineRule="auto"/>
            </w:pPr>
            <w:r w:rsidRPr="00D50460">
              <w:t>e) Follow on deep dives into issue areas.</w:t>
            </w:r>
          </w:p>
          <w:p w14:paraId="3F02FEA4" w14:textId="77777777" w:rsidR="00D50460" w:rsidRDefault="00D50460" w:rsidP="00D50460">
            <w:pPr>
              <w:spacing w:line="312" w:lineRule="auto"/>
            </w:pPr>
          </w:p>
          <w:p w14:paraId="5838A4A7" w14:textId="22D62ADF" w:rsidR="00D50460" w:rsidRPr="00A80F11" w:rsidRDefault="00D50460" w:rsidP="00F02ECC">
            <w:pPr>
              <w:spacing w:line="312" w:lineRule="auto"/>
            </w:pPr>
          </w:p>
        </w:tc>
      </w:tr>
      <w:tr w:rsidR="00A80F11" w:rsidRPr="00A80F11" w14:paraId="33EB0EE5" w14:textId="77777777" w:rsidTr="00F54028">
        <w:trPr>
          <w:trHeight w:val="351"/>
        </w:trPr>
        <w:tc>
          <w:tcPr>
            <w:tcW w:w="2767" w:type="dxa"/>
            <w:tcBorders>
              <w:left w:val="single" w:sz="18" w:space="0" w:color="auto"/>
              <w:bottom w:val="single" w:sz="18" w:space="0" w:color="auto"/>
              <w:right w:val="single" w:sz="4" w:space="0" w:color="auto"/>
            </w:tcBorders>
            <w:shd w:val="clear" w:color="auto" w:fill="D9D9D9" w:themeFill="background1" w:themeFillShade="D9"/>
            <w:vAlign w:val="center"/>
          </w:tcPr>
          <w:p w14:paraId="088172F9" w14:textId="77777777" w:rsidR="007F26DA" w:rsidRPr="00A80F11" w:rsidRDefault="007F26DA" w:rsidP="00FB24E8">
            <w:pPr>
              <w:rPr>
                <w:b/>
              </w:rPr>
            </w:pPr>
            <w:r w:rsidRPr="00A80F11">
              <w:rPr>
                <w:b/>
              </w:rPr>
              <w:lastRenderedPageBreak/>
              <w:t>Analysis</w:t>
            </w:r>
          </w:p>
        </w:tc>
        <w:tc>
          <w:tcPr>
            <w:tcW w:w="11903" w:type="dxa"/>
            <w:gridSpan w:val="2"/>
            <w:tcBorders>
              <w:left w:val="single" w:sz="4" w:space="0" w:color="auto"/>
              <w:bottom w:val="single" w:sz="18" w:space="0" w:color="auto"/>
              <w:right w:val="single" w:sz="18" w:space="0" w:color="auto"/>
            </w:tcBorders>
            <w:vAlign w:val="center"/>
          </w:tcPr>
          <w:p w14:paraId="63FEC4AB" w14:textId="77777777" w:rsidR="00F02ECC" w:rsidRDefault="00DF0D36" w:rsidP="00F02ECC">
            <w:pPr>
              <w:spacing w:line="312" w:lineRule="auto"/>
            </w:pPr>
            <w:r w:rsidRPr="00A80F11">
              <w:rPr>
                <w:b/>
                <w:bCs/>
              </w:rPr>
              <w:t>Quarter 1</w:t>
            </w:r>
            <w:r w:rsidRPr="00A80F11">
              <w:t>: The Forum has</w:t>
            </w:r>
            <w:r w:rsidR="00D01441" w:rsidRPr="00A80F11">
              <w:t xml:space="preserve"> 95 people registered to attend. The Forum will be live streamed via the CoE-HSEM’s Facebook page. Programs are in development that will include speakers’ bios and pics, along with an acknowledgements page. </w:t>
            </w:r>
          </w:p>
          <w:p w14:paraId="3F8AF8CA" w14:textId="77777777" w:rsidR="00C11ABD" w:rsidRDefault="00C11ABD" w:rsidP="00F02ECC">
            <w:pPr>
              <w:spacing w:line="312" w:lineRule="auto"/>
            </w:pPr>
            <w:r w:rsidRPr="006A446A">
              <w:rPr>
                <w:b/>
              </w:rPr>
              <w:t>Quarter 2</w:t>
            </w:r>
            <w:r w:rsidRPr="006A446A">
              <w:t>: The Forum had around 55 people in attendance. The video recording of the Forum is up on the CoE-HSEM’s YouTube page. There has been no discussion about continuing with the Securing the Supply Chain Forum.</w:t>
            </w:r>
            <w:r>
              <w:t xml:space="preserve"> </w:t>
            </w:r>
          </w:p>
          <w:p w14:paraId="61D1D445" w14:textId="0BE81411" w:rsidR="00E93450" w:rsidRDefault="00E93450" w:rsidP="00F02ECC">
            <w:pPr>
              <w:spacing w:line="312" w:lineRule="auto"/>
            </w:pPr>
            <w:r w:rsidRPr="00E93450">
              <w:rPr>
                <w:b/>
                <w:bCs/>
              </w:rPr>
              <w:t>Quarter 3</w:t>
            </w:r>
            <w:r>
              <w:t>: We are in the very early stages of planning the Pathways to Partnerships and COVID-19 After Action Report events.</w:t>
            </w:r>
          </w:p>
          <w:p w14:paraId="61567809" w14:textId="02151564" w:rsidR="00E93450" w:rsidRDefault="00E93450" w:rsidP="00F02ECC">
            <w:pPr>
              <w:spacing w:line="312" w:lineRule="auto"/>
            </w:pPr>
            <w:r>
              <w:t>Both events would coincide with one another and occur during the new school year for K-12, that way the CTE can participate.</w:t>
            </w:r>
          </w:p>
          <w:p w14:paraId="692462B1" w14:textId="5B848463" w:rsidR="00E93450" w:rsidRPr="00A80F11" w:rsidRDefault="00437493" w:rsidP="00D50460">
            <w:pPr>
              <w:spacing w:line="312" w:lineRule="auto"/>
            </w:pPr>
            <w:r w:rsidRPr="00437493">
              <w:rPr>
                <w:b/>
              </w:rPr>
              <w:t>Quarter 4:</w:t>
            </w:r>
            <w:r>
              <w:rPr>
                <w:b/>
              </w:rPr>
              <w:t xml:space="preserve"> </w:t>
            </w:r>
            <w:r>
              <w:t xml:space="preserve">We have having weekly meetings with the other Centers who will be participating in the planning of the virtual workshops. </w:t>
            </w:r>
            <w:r w:rsidR="00D50460">
              <w:t>First session will be on July 23 from 1 to 2:30.</w:t>
            </w:r>
            <w:bookmarkStart w:id="0" w:name="_GoBack"/>
            <w:bookmarkEnd w:id="0"/>
          </w:p>
        </w:tc>
      </w:tr>
    </w:tbl>
    <w:p w14:paraId="5BA744ED" w14:textId="77777777" w:rsidR="007F26DA" w:rsidRPr="00A80F11" w:rsidRDefault="007F26DA" w:rsidP="007F26DA">
      <w:pPr>
        <w:rPr>
          <w:b/>
        </w:rPr>
      </w:pPr>
    </w:p>
    <w:p w14:paraId="3B0C1ADB" w14:textId="77777777" w:rsidR="00211038" w:rsidRPr="00A80F11" w:rsidRDefault="00211038"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A80F11" w:rsidRPr="00A80F11" w14:paraId="7CB65D6A" w14:textId="77777777" w:rsidTr="00F54028">
        <w:trPr>
          <w:trHeight w:val="55"/>
        </w:trPr>
        <w:tc>
          <w:tcPr>
            <w:tcW w:w="2587" w:type="dxa"/>
            <w:tcBorders>
              <w:top w:val="single" w:sz="18" w:space="0" w:color="auto"/>
              <w:left w:val="single" w:sz="18" w:space="0" w:color="auto"/>
            </w:tcBorders>
            <w:shd w:val="clear" w:color="auto" w:fill="D9D9D9" w:themeFill="background1" w:themeFillShade="D9"/>
            <w:vAlign w:val="center"/>
          </w:tcPr>
          <w:p w14:paraId="5A6F0678" w14:textId="77777777" w:rsidR="007F26DA" w:rsidRPr="00A80F11" w:rsidRDefault="007F26DA" w:rsidP="00FB24E8">
            <w:pPr>
              <w:jc w:val="center"/>
              <w:rPr>
                <w:b/>
              </w:rPr>
            </w:pPr>
            <w:r w:rsidRPr="00A80F11">
              <w:br w:type="page"/>
            </w:r>
            <w:r w:rsidRPr="00A80F11">
              <w:br w:type="page"/>
            </w:r>
            <w:r w:rsidRPr="00A80F11">
              <w:rPr>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14:paraId="70580B4C" w14:textId="77777777" w:rsidR="007F26DA" w:rsidRPr="00A80F11" w:rsidRDefault="007F26DA" w:rsidP="00FB24E8">
            <w:pPr>
              <w:jc w:val="center"/>
              <w:rPr>
                <w:b/>
              </w:rPr>
            </w:pPr>
            <w:r w:rsidRPr="00A80F11">
              <w:rPr>
                <w:b/>
              </w:rPr>
              <w:t>Activity</w:t>
            </w:r>
            <w:r w:rsidR="003A58E6" w:rsidRPr="00A80F11">
              <w:rPr>
                <w:b/>
              </w:rPr>
              <w:t xml:space="preserve"> 2</w:t>
            </w:r>
          </w:p>
        </w:tc>
      </w:tr>
      <w:tr w:rsidR="00A80F11" w:rsidRPr="00A80F11" w14:paraId="5DF1A93D" w14:textId="77777777" w:rsidTr="00F54028">
        <w:trPr>
          <w:trHeight w:val="775"/>
        </w:trPr>
        <w:tc>
          <w:tcPr>
            <w:tcW w:w="2587" w:type="dxa"/>
            <w:tcBorders>
              <w:left w:val="single" w:sz="18" w:space="0" w:color="auto"/>
            </w:tcBorders>
            <w:vAlign w:val="center"/>
          </w:tcPr>
          <w:p w14:paraId="7B2AA09E" w14:textId="77777777" w:rsidR="007F26DA" w:rsidRPr="00A80F11" w:rsidRDefault="00D50460" w:rsidP="002948AF">
            <w:pPr>
              <w:tabs>
                <w:tab w:val="left" w:pos="360"/>
              </w:tabs>
              <w:rPr>
                <w:sz w:val="20"/>
                <w:szCs w:val="20"/>
              </w:rPr>
            </w:pPr>
            <w:sdt>
              <w:sdtPr>
                <w:rPr>
                  <w:sz w:val="20"/>
                  <w:szCs w:val="20"/>
                </w:rPr>
                <w:id w:val="-167791574"/>
                <w14:checkbox>
                  <w14:checked w14:val="1"/>
                  <w14:checkedState w14:val="2612" w14:font="MS Gothic"/>
                  <w14:uncheckedState w14:val="2610" w14:font="MS Gothic"/>
                </w14:checkbox>
              </w:sdtPr>
              <w:sdtEndPr/>
              <w:sdtContent>
                <w:r w:rsidR="00696358" w:rsidRPr="00A80F11">
                  <w:rPr>
                    <w:rFonts w:ascii="MS Gothic" w:eastAsia="MS Gothic" w:hAnsi="MS Gothic" w:hint="eastAsia"/>
                    <w:sz w:val="20"/>
                    <w:szCs w:val="20"/>
                  </w:rPr>
                  <w:t>☒</w:t>
                </w:r>
              </w:sdtContent>
            </w:sdt>
            <w:r w:rsidR="007F26DA" w:rsidRPr="00A80F11">
              <w:rPr>
                <w:sz w:val="20"/>
                <w:szCs w:val="20"/>
              </w:rPr>
              <w:t xml:space="preserve">  Economic </w:t>
            </w:r>
            <w:r w:rsidR="00CF0280" w:rsidRPr="00A80F11">
              <w:rPr>
                <w:sz w:val="20"/>
                <w:szCs w:val="20"/>
              </w:rPr>
              <w:t>Development</w:t>
            </w:r>
          </w:p>
          <w:p w14:paraId="2D60CA01" w14:textId="77777777" w:rsidR="007F26DA" w:rsidRPr="00A80F11" w:rsidRDefault="00D50460" w:rsidP="002948AF">
            <w:pPr>
              <w:tabs>
                <w:tab w:val="left" w:pos="360"/>
              </w:tabs>
              <w:rPr>
                <w:sz w:val="20"/>
                <w:szCs w:val="20"/>
              </w:rPr>
            </w:pPr>
            <w:sdt>
              <w:sdtPr>
                <w:rPr>
                  <w:sz w:val="20"/>
                  <w:szCs w:val="20"/>
                </w:rPr>
                <w:id w:val="291095573"/>
                <w14:checkbox>
                  <w14:checked w14:val="1"/>
                  <w14:checkedState w14:val="2612" w14:font="MS Gothic"/>
                  <w14:uncheckedState w14:val="2610" w14:font="MS Gothic"/>
                </w14:checkbox>
              </w:sdtPr>
              <w:sdtEndPr/>
              <w:sdtContent>
                <w:r w:rsidR="00B54A8B" w:rsidRPr="00A80F11">
                  <w:rPr>
                    <w:rFonts w:ascii="Segoe UI Symbol" w:eastAsia="MS Gothic" w:hAnsi="Segoe UI Symbol" w:cs="Segoe UI Symbol"/>
                    <w:sz w:val="20"/>
                    <w:szCs w:val="20"/>
                  </w:rPr>
                  <w:t>☒</w:t>
                </w:r>
              </w:sdtContent>
            </w:sdt>
            <w:r w:rsidR="007F26DA" w:rsidRPr="00A80F11">
              <w:rPr>
                <w:sz w:val="20"/>
                <w:szCs w:val="20"/>
              </w:rPr>
              <w:t xml:space="preserve">  Sector Strategy</w:t>
            </w:r>
          </w:p>
          <w:p w14:paraId="753264E6" w14:textId="77777777" w:rsidR="007F26DA" w:rsidRPr="00A80F11" w:rsidRDefault="00D50460" w:rsidP="002948AF">
            <w:pPr>
              <w:tabs>
                <w:tab w:val="left" w:pos="360"/>
              </w:tabs>
              <w:rPr>
                <w:sz w:val="20"/>
                <w:szCs w:val="20"/>
              </w:rPr>
            </w:pPr>
            <w:sdt>
              <w:sdtPr>
                <w:rPr>
                  <w:sz w:val="20"/>
                  <w:szCs w:val="20"/>
                </w:rPr>
                <w:id w:val="-1038358562"/>
                <w14:checkbox>
                  <w14:checked w14:val="1"/>
                  <w14:checkedState w14:val="2612" w14:font="MS Gothic"/>
                  <w14:uncheckedState w14:val="2610" w14:font="MS Gothic"/>
                </w14:checkbox>
              </w:sdtPr>
              <w:sdtEndPr/>
              <w:sdtContent>
                <w:r w:rsidR="0049507E" w:rsidRPr="00A80F11">
                  <w:rPr>
                    <w:rFonts w:ascii="MS Gothic" w:eastAsia="MS Gothic" w:hAnsi="MS Gothic" w:hint="eastAsia"/>
                    <w:sz w:val="20"/>
                    <w:szCs w:val="20"/>
                  </w:rPr>
                  <w:t>☒</w:t>
                </w:r>
              </w:sdtContent>
            </w:sdt>
            <w:r w:rsidR="007F26DA" w:rsidRPr="00A80F11">
              <w:rPr>
                <w:sz w:val="20"/>
                <w:szCs w:val="20"/>
              </w:rPr>
              <w:t xml:space="preserve"> Ed/Innovation/Efficiency</w:t>
            </w:r>
          </w:p>
          <w:p w14:paraId="2955B1E9" w14:textId="77777777" w:rsidR="007F26DA" w:rsidRPr="00A80F11" w:rsidRDefault="00D50460" w:rsidP="002948AF">
            <w:pPr>
              <w:tabs>
                <w:tab w:val="left" w:pos="360"/>
              </w:tabs>
            </w:pPr>
            <w:sdt>
              <w:sdtPr>
                <w:rPr>
                  <w:sz w:val="20"/>
                  <w:szCs w:val="20"/>
                </w:rPr>
                <w:id w:val="-1743320551"/>
                <w14:checkbox>
                  <w14:checked w14:val="1"/>
                  <w14:checkedState w14:val="2612" w14:font="MS Gothic"/>
                  <w14:uncheckedState w14:val="2610" w14:font="MS Gothic"/>
                </w14:checkbox>
              </w:sdtPr>
              <w:sdtEndPr/>
              <w:sdtContent>
                <w:r w:rsidR="002948AF" w:rsidRPr="00A80F11">
                  <w:rPr>
                    <w:rFonts w:ascii="MS Gothic" w:eastAsia="MS Gothic" w:hAnsi="MS Gothic" w:hint="eastAsia"/>
                    <w:sz w:val="20"/>
                    <w:szCs w:val="20"/>
                  </w:rPr>
                  <w:t>☒</w:t>
                </w:r>
              </w:sdtContent>
            </w:sdt>
            <w:r w:rsidR="007F26DA" w:rsidRPr="00A80F11">
              <w:rPr>
                <w:sz w:val="20"/>
                <w:szCs w:val="20"/>
              </w:rPr>
              <w:t xml:space="preserve"> Supply/Demand</w:t>
            </w:r>
          </w:p>
        </w:tc>
        <w:tc>
          <w:tcPr>
            <w:tcW w:w="12083" w:type="dxa"/>
            <w:gridSpan w:val="2"/>
            <w:tcBorders>
              <w:right w:val="single" w:sz="18" w:space="0" w:color="auto"/>
            </w:tcBorders>
          </w:tcPr>
          <w:p w14:paraId="5796EFEA" w14:textId="77777777" w:rsidR="0049507E" w:rsidRPr="00A80F11" w:rsidRDefault="00513802" w:rsidP="0049507E">
            <w:pPr>
              <w:rPr>
                <w:b/>
                <w:i/>
              </w:rPr>
            </w:pPr>
            <w:r w:rsidRPr="00A80F11">
              <w:rPr>
                <w:b/>
                <w:i/>
              </w:rPr>
              <w:t xml:space="preserve">Career </w:t>
            </w:r>
            <w:r w:rsidR="001708AE" w:rsidRPr="00A80F11">
              <w:rPr>
                <w:b/>
                <w:i/>
              </w:rPr>
              <w:t>Connected Pathways</w:t>
            </w:r>
            <w:r w:rsidRPr="00A80F11">
              <w:rPr>
                <w:b/>
                <w:i/>
              </w:rPr>
              <w:t xml:space="preserve"> </w:t>
            </w:r>
            <w:r w:rsidR="00613B78" w:rsidRPr="00A80F11">
              <w:rPr>
                <w:b/>
                <w:i/>
              </w:rPr>
              <w:t>–</w:t>
            </w:r>
            <w:r w:rsidR="0030312B" w:rsidRPr="00A80F11">
              <w:rPr>
                <w:b/>
                <w:i/>
              </w:rPr>
              <w:t xml:space="preserve"> </w:t>
            </w:r>
            <w:r w:rsidR="00613B78" w:rsidRPr="00A80F11">
              <w:rPr>
                <w:b/>
                <w:i/>
              </w:rPr>
              <w:t xml:space="preserve">HSEM Institute </w:t>
            </w:r>
          </w:p>
          <w:p w14:paraId="547ECDA8" w14:textId="77777777" w:rsidR="00FA4E62" w:rsidRPr="00A80F11" w:rsidRDefault="00FA4E62" w:rsidP="0049507E">
            <w:pPr>
              <w:rPr>
                <w:b/>
                <w:i/>
              </w:rPr>
            </w:pPr>
          </w:p>
          <w:p w14:paraId="1FA48438" w14:textId="77777777" w:rsidR="00FA4E62" w:rsidRPr="00A80F11" w:rsidRDefault="0030312B" w:rsidP="00FA4E62">
            <w:r w:rsidRPr="00A80F11">
              <w:t xml:space="preserve">Dramatic changes in society, the economy, and technology are altering Higher Education. These changes affect how students obtain an education and career. Non-traditional learners now outnumber traditional ones. This has made the non-credit arena explode with more program models, technologies, and audiences. </w:t>
            </w:r>
          </w:p>
          <w:p w14:paraId="05711830" w14:textId="77777777" w:rsidR="0030312B" w:rsidRPr="00A80F11" w:rsidRDefault="0030312B" w:rsidP="00FA4E62"/>
          <w:p w14:paraId="5EB9939F" w14:textId="77777777" w:rsidR="00EF5D90" w:rsidRPr="00A80F11" w:rsidRDefault="0030312B" w:rsidP="00D50460">
            <w:pPr>
              <w:numPr>
                <w:ilvl w:val="1"/>
                <w:numId w:val="3"/>
              </w:numPr>
              <w:ind w:left="360"/>
            </w:pPr>
            <w:r w:rsidRPr="00A80F11">
              <w:t xml:space="preserve">As a result, the Center is </w:t>
            </w:r>
            <w:r w:rsidR="00BC0286" w:rsidRPr="00A80F11">
              <w:t xml:space="preserve">focusing on </w:t>
            </w:r>
            <w:r w:rsidR="006705BD" w:rsidRPr="00A80F11">
              <w:t>enhancing</w:t>
            </w:r>
            <w:r w:rsidR="00BC0286" w:rsidRPr="00A80F11">
              <w:t xml:space="preserve"> its</w:t>
            </w:r>
            <w:r w:rsidRPr="00A80F11">
              <w:t xml:space="preserve"> HSEM Institute, which </w:t>
            </w:r>
            <w:r w:rsidR="00BC0286" w:rsidRPr="00A80F11">
              <w:t>provides</w:t>
            </w:r>
            <w:r w:rsidRPr="00A80F11">
              <w:t xml:space="preserve"> education and training to faculty, industry professionals, and stud</w:t>
            </w:r>
            <w:r w:rsidR="006705BD" w:rsidRPr="00A80F11">
              <w:t>ents. The HSEM Institute</w:t>
            </w:r>
            <w:r w:rsidRPr="00A80F11">
              <w:t xml:space="preserve"> assist in the facilitation and coordination of trainings/workshops. The goal is to enhance education in the All-Hazards Emergency Management field (Criminal Justice, HSEM, Occupational Health and Safety, </w:t>
            </w:r>
            <w:r w:rsidRPr="00A80F11">
              <w:lastRenderedPageBreak/>
              <w:t xml:space="preserve">EMT/EMS, Fire Command/Fire Services and Cybersecurity). </w:t>
            </w:r>
            <w:r w:rsidR="00AA5800" w:rsidRPr="00A80F11">
              <w:t>The Center will</w:t>
            </w:r>
            <w:r w:rsidR="00BC0B9F" w:rsidRPr="00A80F11">
              <w:t xml:space="preserve"> collaborate with Pierce College’s </w:t>
            </w:r>
            <w:r w:rsidRPr="00A80F11">
              <w:t>Continuing Education</w:t>
            </w:r>
            <w:r w:rsidR="00BC0B9F" w:rsidRPr="00A80F11">
              <w:t xml:space="preserve"> Department</w:t>
            </w:r>
            <w:r w:rsidRPr="00A80F11">
              <w:t xml:space="preserve"> </w:t>
            </w:r>
            <w:r w:rsidR="00A213B3" w:rsidRPr="00A80F11">
              <w:t>in establishing credit and non-credit courses in areas</w:t>
            </w:r>
            <w:r w:rsidR="00542308" w:rsidRPr="00A80F11">
              <w:t xml:space="preserve"> specifically to address training in the areas of Grants Management and Hazard Mitigation Planning for the Emergency Management area.  </w:t>
            </w:r>
            <w:r w:rsidR="00A213B3" w:rsidRPr="00A80F11">
              <w:t xml:space="preserve"> Business Continuity Planning, Food Defense &amp; Security, </w:t>
            </w:r>
            <w:r w:rsidR="00EA3146" w:rsidRPr="00A80F11">
              <w:t>and Volunteer</w:t>
            </w:r>
            <w:r w:rsidR="00A213B3" w:rsidRPr="00A80F11">
              <w:t xml:space="preserve"> Coordination in Disaster Management, Crisis Communication, and Mental Health i</w:t>
            </w:r>
            <w:r w:rsidR="00542308" w:rsidRPr="00A80F11">
              <w:t xml:space="preserve">n Disaster Management have been identified as important training areas as well. </w:t>
            </w:r>
            <w:r w:rsidR="00A213B3" w:rsidRPr="00A80F11">
              <w:t xml:space="preserve"> </w:t>
            </w:r>
            <w:r w:rsidR="00EA3146" w:rsidRPr="00A80F11">
              <w:t>These courses</w:t>
            </w:r>
            <w:r w:rsidR="00A213B3" w:rsidRPr="00A80F11">
              <w:t xml:space="preserve"> will help students, faculty, and industry professionals gain awareness of industry needs, while staying current, and leveraging existing strengths and partnerships. </w:t>
            </w:r>
            <w:r w:rsidR="00EA3146" w:rsidRPr="00A80F11">
              <w:t xml:space="preserve">Instructors will be industry experts that can provide a well-developed course and/or trainings that will benefit to those participating. </w:t>
            </w:r>
            <w:r w:rsidR="00EF5D90" w:rsidRPr="00A80F11">
              <w:rPr>
                <w:bCs/>
              </w:rPr>
              <w:t>Develop/establish specialized certificates in Disaster Response Crisis Counselor/ Disaster Volunteer Management, Certified Security Protection Professional and Food Defense.</w:t>
            </w:r>
          </w:p>
          <w:p w14:paraId="10611EB8" w14:textId="77777777" w:rsidR="00EF5D90" w:rsidRPr="00A80F11" w:rsidRDefault="00EF5D90" w:rsidP="00EF5D90"/>
          <w:p w14:paraId="78E43828" w14:textId="77777777" w:rsidR="008A11EC" w:rsidRPr="00A80F11" w:rsidRDefault="00542308" w:rsidP="00FA4E62">
            <w:r w:rsidRPr="00A80F11">
              <w:t>Center will analyze the need for DACUMs for</w:t>
            </w:r>
            <w:r w:rsidR="008A11EC" w:rsidRPr="00A80F11">
              <w:t xml:space="preserve"> </w:t>
            </w:r>
            <w:r w:rsidRPr="00A80F11">
              <w:t xml:space="preserve">any </w:t>
            </w:r>
            <w:r w:rsidR="008A11EC" w:rsidRPr="00A80F11">
              <w:t>Certificate (approximately 50 credits) or a Micro-Certificate (or series of micro-certificates, ea</w:t>
            </w:r>
            <w:r w:rsidRPr="00A80F11">
              <w:t xml:space="preserve">ch not exceeding 20 credits) that are explored.  </w:t>
            </w:r>
            <w:r w:rsidR="008A11EC" w:rsidRPr="00A80F11">
              <w:t xml:space="preserve"> </w:t>
            </w:r>
            <w:r w:rsidRPr="00A80F11">
              <w:t>Once</w:t>
            </w:r>
            <w:r w:rsidR="008A11EC" w:rsidRPr="00A80F11">
              <w:t xml:space="preserve"> the outcome is selected, the appropriate certificate/micro-certificate(s) be developed for potential distribution to the network of collaborating colleges as they become interested.</w:t>
            </w:r>
          </w:p>
          <w:p w14:paraId="664B4307" w14:textId="77777777" w:rsidR="008A11EC" w:rsidRPr="00A80F11" w:rsidRDefault="008A11EC" w:rsidP="00FA4E62"/>
          <w:p w14:paraId="70573DFB" w14:textId="77777777" w:rsidR="00543F2B" w:rsidRPr="00A80F11" w:rsidRDefault="00543F2B" w:rsidP="00106BBC"/>
        </w:tc>
      </w:tr>
      <w:tr w:rsidR="00A80F11" w:rsidRPr="00A80F11" w14:paraId="539A7876" w14:textId="77777777" w:rsidTr="00F54028">
        <w:trPr>
          <w:trHeight w:val="351"/>
        </w:trPr>
        <w:tc>
          <w:tcPr>
            <w:tcW w:w="2587" w:type="dxa"/>
            <w:tcBorders>
              <w:left w:val="single" w:sz="18" w:space="0" w:color="auto"/>
              <w:right w:val="single" w:sz="4" w:space="0" w:color="auto"/>
            </w:tcBorders>
            <w:shd w:val="clear" w:color="auto" w:fill="D9D9D9" w:themeFill="background1" w:themeFillShade="D9"/>
          </w:tcPr>
          <w:p w14:paraId="1AF66819" w14:textId="77777777" w:rsidR="007F26DA" w:rsidRPr="00A80F11" w:rsidRDefault="007F26DA" w:rsidP="00FB24E8">
            <w:pPr>
              <w:tabs>
                <w:tab w:val="left" w:pos="360"/>
              </w:tabs>
              <w:spacing w:line="312" w:lineRule="auto"/>
              <w:jc w:val="center"/>
              <w:rPr>
                <w:b/>
              </w:rPr>
            </w:pPr>
            <w:r w:rsidRPr="00A80F11">
              <w:rPr>
                <w:b/>
              </w:rPr>
              <w:lastRenderedPageBreak/>
              <w:t>Funding Sources %</w:t>
            </w:r>
          </w:p>
        </w:tc>
        <w:tc>
          <w:tcPr>
            <w:tcW w:w="6106" w:type="dxa"/>
            <w:tcBorders>
              <w:left w:val="single" w:sz="4" w:space="0" w:color="auto"/>
            </w:tcBorders>
            <w:shd w:val="clear" w:color="auto" w:fill="D9D9D9" w:themeFill="background1" w:themeFillShade="D9"/>
          </w:tcPr>
          <w:p w14:paraId="7A043FE0" w14:textId="77777777" w:rsidR="007F26DA" w:rsidRPr="00A80F11" w:rsidRDefault="007F26DA" w:rsidP="00FB24E8">
            <w:pPr>
              <w:spacing w:line="312" w:lineRule="auto"/>
              <w:jc w:val="center"/>
              <w:rPr>
                <w:b/>
              </w:rPr>
            </w:pPr>
            <w:r w:rsidRPr="00A80F11">
              <w:rPr>
                <w:b/>
              </w:rPr>
              <w:t>Purpose</w:t>
            </w:r>
          </w:p>
        </w:tc>
        <w:tc>
          <w:tcPr>
            <w:tcW w:w="5977" w:type="dxa"/>
            <w:tcBorders>
              <w:right w:val="single" w:sz="18" w:space="0" w:color="auto"/>
            </w:tcBorders>
            <w:shd w:val="clear" w:color="auto" w:fill="D9D9D9" w:themeFill="background1" w:themeFillShade="D9"/>
          </w:tcPr>
          <w:p w14:paraId="10136871" w14:textId="77777777" w:rsidR="007F26DA" w:rsidRPr="00A80F11" w:rsidRDefault="007F26DA" w:rsidP="00FB24E8">
            <w:pPr>
              <w:spacing w:line="312" w:lineRule="auto"/>
              <w:jc w:val="center"/>
              <w:rPr>
                <w:b/>
              </w:rPr>
            </w:pPr>
            <w:r w:rsidRPr="00A80F11">
              <w:rPr>
                <w:b/>
              </w:rPr>
              <w:t>Projected Outcomes and Products</w:t>
            </w:r>
          </w:p>
        </w:tc>
      </w:tr>
      <w:tr w:rsidR="00A80F11" w:rsidRPr="00A80F11" w14:paraId="3AC4CAF5" w14:textId="77777777" w:rsidTr="00F54028">
        <w:trPr>
          <w:trHeight w:val="351"/>
        </w:trPr>
        <w:tc>
          <w:tcPr>
            <w:tcW w:w="2587" w:type="dxa"/>
            <w:tcBorders>
              <w:left w:val="single" w:sz="18" w:space="0" w:color="auto"/>
              <w:bottom w:val="single" w:sz="18" w:space="0" w:color="auto"/>
              <w:right w:val="single" w:sz="4" w:space="0" w:color="auto"/>
            </w:tcBorders>
          </w:tcPr>
          <w:p w14:paraId="680C36A8" w14:textId="77777777" w:rsidR="00B70B19" w:rsidRPr="00A80F11" w:rsidRDefault="005332E6" w:rsidP="005332E6">
            <w:pPr>
              <w:tabs>
                <w:tab w:val="left" w:pos="360"/>
              </w:tabs>
              <w:spacing w:line="312" w:lineRule="auto"/>
            </w:pPr>
            <w:r w:rsidRPr="00A80F11">
              <w:t xml:space="preserve">CoE HSEM - </w:t>
            </w:r>
            <w:r w:rsidR="000516FA" w:rsidRPr="00A80F11">
              <w:t>100%</w:t>
            </w:r>
          </w:p>
        </w:tc>
        <w:tc>
          <w:tcPr>
            <w:tcW w:w="6106" w:type="dxa"/>
            <w:tcBorders>
              <w:left w:val="single" w:sz="4" w:space="0" w:color="auto"/>
              <w:bottom w:val="single" w:sz="18" w:space="0" w:color="auto"/>
            </w:tcBorders>
          </w:tcPr>
          <w:p w14:paraId="3799CB89" w14:textId="77777777" w:rsidR="00EA3146" w:rsidRPr="00A80F11" w:rsidRDefault="00ED575F" w:rsidP="00D50460">
            <w:pPr>
              <w:pStyle w:val="ListParagraph"/>
              <w:numPr>
                <w:ilvl w:val="0"/>
                <w:numId w:val="4"/>
              </w:numPr>
            </w:pPr>
            <w:r w:rsidRPr="00A80F11">
              <w:t>The Center has developed a strong career connected</w:t>
            </w:r>
            <w:r w:rsidR="007F46C5" w:rsidRPr="00A80F11">
              <w:t xml:space="preserve"> l</w:t>
            </w:r>
            <w:r w:rsidRPr="00A80F11">
              <w:t xml:space="preserve">earning model for its </w:t>
            </w:r>
            <w:r w:rsidR="007B3E50" w:rsidRPr="00A80F11">
              <w:t>HSEM career cluster programs</w:t>
            </w:r>
            <w:r w:rsidR="000170ED" w:rsidRPr="00A80F11">
              <w:t xml:space="preserve"> and w</w:t>
            </w:r>
            <w:r w:rsidR="00EA3146" w:rsidRPr="00A80F11">
              <w:t>ill expand the Career Co</w:t>
            </w:r>
            <w:r w:rsidR="000170ED" w:rsidRPr="00A80F11">
              <w:t xml:space="preserve">nnected Pathways activity to expand </w:t>
            </w:r>
            <w:r w:rsidR="00EA3146" w:rsidRPr="00A80F11">
              <w:t>the</w:t>
            </w:r>
            <w:r w:rsidR="000170ED" w:rsidRPr="00A80F11">
              <w:t xml:space="preserve"> Center’s</w:t>
            </w:r>
            <w:r w:rsidR="00EA3146" w:rsidRPr="00A80F11">
              <w:t xml:space="preserve"> HSEM Institute to facilitate trainings and non-credit/credit courses through Continuing Education. Training, experience, and practice are critical for building the expertise needed for dealing with incidents of all types and magnitudes. </w:t>
            </w:r>
          </w:p>
          <w:p w14:paraId="22220DF4" w14:textId="77777777" w:rsidR="00560E3E" w:rsidRPr="00A80F11" w:rsidRDefault="00106BBC" w:rsidP="00D50460">
            <w:pPr>
              <w:pStyle w:val="ListParagraph"/>
              <w:numPr>
                <w:ilvl w:val="0"/>
                <w:numId w:val="4"/>
              </w:numPr>
            </w:pPr>
            <w:r w:rsidRPr="00A80F11">
              <w:t xml:space="preserve">The HSEM Institute will </w:t>
            </w:r>
            <w:r w:rsidR="007A4B4B" w:rsidRPr="00A80F11">
              <w:t>develop options for</w:t>
            </w:r>
            <w:r w:rsidRPr="00A80F11">
              <w:t xml:space="preserve"> Certificate</w:t>
            </w:r>
            <w:r w:rsidR="007A4B4B" w:rsidRPr="00A80F11">
              <w:t>s and/</w:t>
            </w:r>
            <w:r w:rsidRPr="00A80F11">
              <w:t xml:space="preserve"> or Concentration Topic for a degree program (e.g. HSEM, OSH, Fire Command, EMT/EMS, etc.)</w:t>
            </w:r>
            <w:r w:rsidR="007A4B4B" w:rsidRPr="00A80F11">
              <w:t xml:space="preserve"> t</w:t>
            </w:r>
            <w:r w:rsidR="00560E3E" w:rsidRPr="00A80F11">
              <w:t>o synchronize, customize, and standardize training to reach industry professionals and students in a timely, efficient, and cost-effective manner.</w:t>
            </w:r>
          </w:p>
          <w:p w14:paraId="0F7E128D" w14:textId="77777777" w:rsidR="00560E3E" w:rsidRPr="00A80F11" w:rsidRDefault="00560E3E" w:rsidP="002A0FEC">
            <w:pPr>
              <w:pStyle w:val="ListParagraph"/>
              <w:ind w:left="360"/>
            </w:pPr>
          </w:p>
        </w:tc>
        <w:tc>
          <w:tcPr>
            <w:tcW w:w="5977" w:type="dxa"/>
            <w:tcBorders>
              <w:bottom w:val="single" w:sz="18" w:space="0" w:color="auto"/>
              <w:right w:val="single" w:sz="18" w:space="0" w:color="auto"/>
            </w:tcBorders>
          </w:tcPr>
          <w:p w14:paraId="729A5495" w14:textId="77777777" w:rsidR="00106BBC" w:rsidRPr="00A80F11" w:rsidRDefault="00B74620" w:rsidP="00D50460">
            <w:pPr>
              <w:pStyle w:val="ListParagraph"/>
              <w:numPr>
                <w:ilvl w:val="0"/>
                <w:numId w:val="5"/>
              </w:numPr>
            </w:pPr>
            <w:r w:rsidRPr="00A80F11">
              <w:t>Identify instructors and trainers</w:t>
            </w:r>
            <w:r w:rsidR="002B133E" w:rsidRPr="00A80F11">
              <w:t xml:space="preserve"> who</w:t>
            </w:r>
            <w:r w:rsidR="0010323A" w:rsidRPr="00A80F11">
              <w:t xml:space="preserve"> will</w:t>
            </w:r>
            <w:r w:rsidR="002B133E" w:rsidRPr="00A80F11">
              <w:t xml:space="preserve"> </w:t>
            </w:r>
            <w:r w:rsidR="00106BBC" w:rsidRPr="00A80F11">
              <w:t xml:space="preserve">be trained in CANVAS </w:t>
            </w:r>
            <w:r w:rsidR="002B133E" w:rsidRPr="00A80F11">
              <w:t>(SBCTC online education tool)</w:t>
            </w:r>
            <w:r w:rsidR="0010323A" w:rsidRPr="00A80F11">
              <w:t xml:space="preserve"> to deliver workshops/training</w:t>
            </w:r>
            <w:r w:rsidR="002B133E" w:rsidRPr="00A80F11">
              <w:t xml:space="preserve">. </w:t>
            </w:r>
          </w:p>
          <w:p w14:paraId="25ABBC29" w14:textId="77777777" w:rsidR="00106BBC" w:rsidRPr="00A80F11" w:rsidRDefault="00106BBC" w:rsidP="00D50460">
            <w:pPr>
              <w:pStyle w:val="ListParagraph"/>
              <w:numPr>
                <w:ilvl w:val="0"/>
                <w:numId w:val="5"/>
              </w:numPr>
            </w:pPr>
            <w:r w:rsidRPr="00A80F11">
              <w:t>Work with Continuing Education Department</w:t>
            </w:r>
            <w:r w:rsidR="0010323A" w:rsidRPr="00A80F11">
              <w:t xml:space="preserve">s and program managers at SBCTC colleges </w:t>
            </w:r>
            <w:r w:rsidRPr="00A80F11">
              <w:t>to implement non-credit or credit courses in topics areas:</w:t>
            </w:r>
          </w:p>
          <w:p w14:paraId="485E3741" w14:textId="77777777" w:rsidR="00F32455" w:rsidRPr="00A80F11" w:rsidRDefault="00F32455" w:rsidP="00D50460">
            <w:pPr>
              <w:pStyle w:val="ListParagraph"/>
              <w:numPr>
                <w:ilvl w:val="1"/>
                <w:numId w:val="5"/>
              </w:numPr>
            </w:pPr>
            <w:r w:rsidRPr="00A80F11">
              <w:t>Grants Management</w:t>
            </w:r>
          </w:p>
          <w:p w14:paraId="617A8197" w14:textId="77777777" w:rsidR="00F32455" w:rsidRPr="00A80F11" w:rsidRDefault="00F32455" w:rsidP="00D50460">
            <w:pPr>
              <w:pStyle w:val="ListParagraph"/>
              <w:numPr>
                <w:ilvl w:val="1"/>
                <w:numId w:val="5"/>
              </w:numPr>
            </w:pPr>
            <w:r w:rsidRPr="00A80F11">
              <w:t xml:space="preserve">Hazard Mitigation </w:t>
            </w:r>
          </w:p>
          <w:p w14:paraId="33CA7AE9" w14:textId="77777777" w:rsidR="00106BBC" w:rsidRPr="00A80F11" w:rsidRDefault="00106BBC" w:rsidP="00D50460">
            <w:pPr>
              <w:pStyle w:val="ListParagraph"/>
              <w:numPr>
                <w:ilvl w:val="1"/>
                <w:numId w:val="5"/>
              </w:numPr>
            </w:pPr>
            <w:r w:rsidRPr="00A80F11">
              <w:t>Food Defense</w:t>
            </w:r>
          </w:p>
          <w:p w14:paraId="79DA1C8D" w14:textId="77777777" w:rsidR="00106BBC" w:rsidRPr="00A80F11" w:rsidRDefault="00106BBC" w:rsidP="00D50460">
            <w:pPr>
              <w:pStyle w:val="ListParagraph"/>
              <w:numPr>
                <w:ilvl w:val="1"/>
                <w:numId w:val="5"/>
              </w:numPr>
            </w:pPr>
            <w:r w:rsidRPr="00A80F11">
              <w:t>Food Security</w:t>
            </w:r>
          </w:p>
          <w:p w14:paraId="3F863A3E" w14:textId="77777777" w:rsidR="00106BBC" w:rsidRPr="00A80F11" w:rsidRDefault="00106BBC" w:rsidP="00D50460">
            <w:pPr>
              <w:pStyle w:val="ListParagraph"/>
              <w:numPr>
                <w:ilvl w:val="1"/>
                <w:numId w:val="5"/>
              </w:numPr>
            </w:pPr>
            <w:r w:rsidRPr="00A80F11">
              <w:t>Business Continuity Planning</w:t>
            </w:r>
          </w:p>
          <w:p w14:paraId="1B754174" w14:textId="77777777" w:rsidR="00106BBC" w:rsidRPr="00A80F11" w:rsidRDefault="00106BBC" w:rsidP="00D50460">
            <w:pPr>
              <w:pStyle w:val="ListParagraph"/>
              <w:numPr>
                <w:ilvl w:val="1"/>
                <w:numId w:val="5"/>
              </w:numPr>
            </w:pPr>
            <w:r w:rsidRPr="00A80F11">
              <w:t>Disaster Volunteer Management</w:t>
            </w:r>
          </w:p>
          <w:p w14:paraId="7C5CCC50" w14:textId="77777777" w:rsidR="00106BBC" w:rsidRPr="00A80F11" w:rsidRDefault="00106BBC" w:rsidP="00D50460">
            <w:pPr>
              <w:pStyle w:val="ListParagraph"/>
              <w:numPr>
                <w:ilvl w:val="1"/>
                <w:numId w:val="5"/>
              </w:numPr>
            </w:pPr>
            <w:r w:rsidRPr="00A80F11">
              <w:t>Mental Health in Disaster Management</w:t>
            </w:r>
          </w:p>
          <w:p w14:paraId="0F171CB7" w14:textId="77777777" w:rsidR="00106BBC" w:rsidRPr="00A80F11" w:rsidRDefault="00106BBC" w:rsidP="00D50460">
            <w:pPr>
              <w:pStyle w:val="ListParagraph"/>
              <w:numPr>
                <w:ilvl w:val="1"/>
                <w:numId w:val="5"/>
              </w:numPr>
            </w:pPr>
            <w:r w:rsidRPr="00A80F11">
              <w:t>Crisis Communication</w:t>
            </w:r>
          </w:p>
          <w:p w14:paraId="04B55181" w14:textId="77777777" w:rsidR="00106BBC" w:rsidRPr="00A80F11" w:rsidRDefault="00106BBC" w:rsidP="00D50460">
            <w:pPr>
              <w:pStyle w:val="ListParagraph"/>
              <w:numPr>
                <w:ilvl w:val="1"/>
                <w:numId w:val="5"/>
              </w:numPr>
            </w:pPr>
            <w:r w:rsidRPr="00A80F11">
              <w:t>Healthcare in Disaster Management</w:t>
            </w:r>
          </w:p>
          <w:p w14:paraId="3B047E1B" w14:textId="77777777" w:rsidR="00106BBC" w:rsidRPr="00A80F11" w:rsidRDefault="00106BBC" w:rsidP="00D50460">
            <w:pPr>
              <w:pStyle w:val="ListParagraph"/>
              <w:numPr>
                <w:ilvl w:val="0"/>
                <w:numId w:val="5"/>
              </w:numPr>
            </w:pPr>
            <w:r w:rsidRPr="00A80F11">
              <w:t xml:space="preserve">Analyze ways to increase/expand industry participation with college programs including work based training (opportunities and provide feedback to colleges.) </w:t>
            </w:r>
          </w:p>
          <w:p w14:paraId="3666AD26" w14:textId="77777777" w:rsidR="008A11EC" w:rsidRPr="00A80F11" w:rsidRDefault="008A11EC" w:rsidP="008A11EC"/>
          <w:p w14:paraId="1C0D4E64" w14:textId="77777777" w:rsidR="008A11EC" w:rsidRPr="00A80F11" w:rsidRDefault="008A11EC" w:rsidP="00D50460">
            <w:pPr>
              <w:pStyle w:val="ListParagraph"/>
              <w:numPr>
                <w:ilvl w:val="0"/>
                <w:numId w:val="5"/>
              </w:numPr>
            </w:pPr>
            <w:r w:rsidRPr="00A80F11">
              <w:t xml:space="preserve">Plan/organize DACUMs </w:t>
            </w:r>
            <w:r w:rsidR="0010323A" w:rsidRPr="00A80F11">
              <w:t>as needed to address priority training/education opportunities.</w:t>
            </w:r>
          </w:p>
          <w:p w14:paraId="45852606" w14:textId="77777777" w:rsidR="00106BBC" w:rsidRPr="00A80F11" w:rsidRDefault="00106BBC" w:rsidP="00106BBC">
            <w:pPr>
              <w:pStyle w:val="ListParagraph"/>
              <w:ind w:left="360"/>
            </w:pPr>
          </w:p>
          <w:p w14:paraId="201089E6" w14:textId="77777777" w:rsidR="00106BBC" w:rsidRPr="00A80F11" w:rsidRDefault="00106BBC" w:rsidP="00D50460">
            <w:pPr>
              <w:pStyle w:val="ListParagraph"/>
              <w:numPr>
                <w:ilvl w:val="0"/>
                <w:numId w:val="5"/>
              </w:numPr>
            </w:pPr>
            <w:r w:rsidRPr="00A80F11">
              <w:t>Increased awareness of pathways through distribution of HSEM Career Pathways Program Guide and/or brochure.</w:t>
            </w:r>
          </w:p>
          <w:p w14:paraId="35870E9A" w14:textId="77777777" w:rsidR="00106BBC" w:rsidRPr="00A80F11" w:rsidRDefault="00106BBC" w:rsidP="00106BBC">
            <w:pPr>
              <w:pStyle w:val="ListParagraph"/>
              <w:ind w:left="360"/>
            </w:pPr>
          </w:p>
          <w:p w14:paraId="1947FFD1" w14:textId="77777777" w:rsidR="00106BBC" w:rsidRPr="00A80F11" w:rsidRDefault="00106BBC" w:rsidP="00D50460">
            <w:pPr>
              <w:pStyle w:val="ListParagraph"/>
              <w:numPr>
                <w:ilvl w:val="0"/>
                <w:numId w:val="5"/>
              </w:numPr>
            </w:pPr>
            <w:r w:rsidRPr="00A80F11">
              <w:t>Host employer engagement and career pathways program discussions/forums with Community and Technical (CTC) a minimum of 3 colleges’ career centers to engage community employers.</w:t>
            </w:r>
          </w:p>
          <w:p w14:paraId="7A2DAE8B" w14:textId="77777777" w:rsidR="00B74620" w:rsidRPr="00A80F11" w:rsidRDefault="00B74620" w:rsidP="00106BBC">
            <w:pPr>
              <w:pStyle w:val="ListParagraph"/>
              <w:ind w:left="360"/>
            </w:pPr>
          </w:p>
          <w:p w14:paraId="458DFE7C" w14:textId="77777777" w:rsidR="007B3E50" w:rsidRPr="00A80F11" w:rsidRDefault="007B3E50" w:rsidP="007B3E50">
            <w:pPr>
              <w:pStyle w:val="ListParagraph"/>
            </w:pPr>
            <w:r w:rsidRPr="00A80F11">
              <w:t>Timeline:  July 201</w:t>
            </w:r>
            <w:r w:rsidR="00B74620" w:rsidRPr="00A80F11">
              <w:t>9– June 2020</w:t>
            </w:r>
            <w:r w:rsidRPr="00A80F11">
              <w:t xml:space="preserve"> </w:t>
            </w:r>
          </w:p>
          <w:p w14:paraId="7368BBC7" w14:textId="77777777" w:rsidR="00F9191E" w:rsidRPr="00A80F11" w:rsidRDefault="00F9191E" w:rsidP="008D6AB0">
            <w:pPr>
              <w:pStyle w:val="ListParagraph"/>
              <w:ind w:left="360"/>
            </w:pPr>
          </w:p>
          <w:p w14:paraId="13F8AE3E" w14:textId="77777777" w:rsidR="00F9191E" w:rsidRPr="00A80F11" w:rsidRDefault="00F9191E" w:rsidP="008D6AB0">
            <w:pPr>
              <w:pStyle w:val="ListParagraph"/>
              <w:ind w:left="360"/>
            </w:pPr>
          </w:p>
          <w:p w14:paraId="46413832" w14:textId="77777777" w:rsidR="00F9191E" w:rsidRPr="00A80F11" w:rsidRDefault="00F9191E" w:rsidP="008D6AB0">
            <w:pPr>
              <w:pStyle w:val="ListParagraph"/>
              <w:ind w:left="360"/>
            </w:pPr>
          </w:p>
          <w:p w14:paraId="4F15AE6E" w14:textId="77777777" w:rsidR="00F9191E" w:rsidRPr="00A80F11" w:rsidRDefault="00F9191E" w:rsidP="008D6AB0">
            <w:pPr>
              <w:pStyle w:val="ListParagraph"/>
              <w:ind w:left="360"/>
            </w:pPr>
          </w:p>
          <w:p w14:paraId="0DD18AC1" w14:textId="77777777" w:rsidR="00F9191E" w:rsidRPr="00A80F11" w:rsidRDefault="00F9191E" w:rsidP="008D6AB0">
            <w:pPr>
              <w:pStyle w:val="ListParagraph"/>
              <w:ind w:left="360"/>
            </w:pPr>
          </w:p>
        </w:tc>
      </w:tr>
      <w:tr w:rsidR="00A80F11" w:rsidRPr="00A80F11" w14:paraId="7847BBC3" w14:textId="77777777"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2AAADF5D" w14:textId="77777777" w:rsidR="007F26DA" w:rsidRPr="00A80F11" w:rsidRDefault="007F26DA" w:rsidP="00FB24E8">
            <w:pPr>
              <w:spacing w:line="312" w:lineRule="auto"/>
              <w:jc w:val="center"/>
              <w:rPr>
                <w:b/>
              </w:rPr>
            </w:pPr>
            <w:r w:rsidRPr="00A80F11">
              <w:rPr>
                <w:b/>
              </w:rPr>
              <w:lastRenderedPageBreak/>
              <w:t>Report on Actual Outcomes and Products</w:t>
            </w:r>
          </w:p>
        </w:tc>
      </w:tr>
      <w:tr w:rsidR="00A80F11" w:rsidRPr="00A80F11" w14:paraId="09419D0D" w14:textId="77777777"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72FB24E4" w14:textId="77777777" w:rsidR="007F26DA" w:rsidRPr="00A80F11" w:rsidRDefault="007F26DA" w:rsidP="00FB24E8">
            <w:pPr>
              <w:rPr>
                <w:b/>
              </w:rPr>
            </w:pPr>
            <w:r w:rsidRPr="00A80F11">
              <w:rPr>
                <w:b/>
              </w:rPr>
              <w:t>Quarter 1</w:t>
            </w:r>
          </w:p>
        </w:tc>
        <w:tc>
          <w:tcPr>
            <w:tcW w:w="12083" w:type="dxa"/>
            <w:gridSpan w:val="2"/>
            <w:tcBorders>
              <w:left w:val="single" w:sz="4" w:space="0" w:color="auto"/>
              <w:right w:val="single" w:sz="18" w:space="0" w:color="auto"/>
            </w:tcBorders>
            <w:vAlign w:val="center"/>
          </w:tcPr>
          <w:p w14:paraId="704BEBAC" w14:textId="6E6D17D2" w:rsidR="007F26DA" w:rsidRPr="00A80F11" w:rsidRDefault="00D01441" w:rsidP="003108F1">
            <w:pPr>
              <w:spacing w:line="312" w:lineRule="auto"/>
            </w:pPr>
            <w:r w:rsidRPr="00A80F11">
              <w:t xml:space="preserve">The Center created a special edition for its Confluence Newsletter Magazine. For </w:t>
            </w:r>
            <w:r w:rsidR="0043109F" w:rsidRPr="00A80F11">
              <w:t>our “Back to School”</w:t>
            </w:r>
            <w:r w:rsidRPr="00A80F11">
              <w:t xml:space="preserve"> edition, we concentrated on our </w:t>
            </w:r>
            <w:r w:rsidR="0043109F" w:rsidRPr="00A80F11">
              <w:t>seven</w:t>
            </w:r>
            <w:r w:rsidRPr="00A80F11">
              <w:t xml:space="preserve"> (</w:t>
            </w:r>
            <w:r w:rsidR="0043109F" w:rsidRPr="00A80F11">
              <w:t>7</w:t>
            </w:r>
            <w:r w:rsidRPr="00A80F11">
              <w:t>) degree pathway programs: HSEM, Criminal Justice, Cybersecurity</w:t>
            </w:r>
            <w:r w:rsidR="0043109F" w:rsidRPr="00A80F11">
              <w:t xml:space="preserve">, Occupational Health and Safety, Emergency Medical Services, UAS (Drones) and Fire Services. </w:t>
            </w:r>
          </w:p>
          <w:p w14:paraId="47065F52" w14:textId="77777777" w:rsidR="0043109F" w:rsidRPr="00A80F11" w:rsidRDefault="0043109F" w:rsidP="003108F1">
            <w:pPr>
              <w:spacing w:line="312" w:lineRule="auto"/>
            </w:pPr>
          </w:p>
          <w:p w14:paraId="780BC8AE" w14:textId="77777777" w:rsidR="0043109F" w:rsidRPr="00A80F11" w:rsidRDefault="0043109F" w:rsidP="003108F1">
            <w:pPr>
              <w:spacing w:line="312" w:lineRule="auto"/>
            </w:pPr>
            <w:r w:rsidRPr="00A80F11">
              <w:t>For each pathway program, it was important to highlight the occupational trends, education opportunities, and information about the overall pathway. We were able to have special guests appear in this special edition such as BAS HSEM/AA degree Program Director, John Pennington, CoE-HSEM Advisory Board Chair, Curry Mayer, BAS HSEM graduate, Shane Moore, Big Bend’s Criminal Justice faculty, Jill Foreman, Pierce College/Edmonds CC Occupational Health and Safety Program Director, Darren Linker, Pierce College Fire Command Associates degree Program Manager, Robert Lord, and Big Bend’s UAS degree Program Manager, Byron Noel.</w:t>
            </w:r>
          </w:p>
          <w:p w14:paraId="7105C375" w14:textId="77777777" w:rsidR="0043109F" w:rsidRPr="00A80F11" w:rsidRDefault="0043109F" w:rsidP="003108F1">
            <w:pPr>
              <w:spacing w:line="312" w:lineRule="auto"/>
            </w:pPr>
          </w:p>
          <w:p w14:paraId="27C3452D" w14:textId="7BCC14DB" w:rsidR="0043109F" w:rsidRPr="00A80F11" w:rsidRDefault="0043109F" w:rsidP="003108F1">
            <w:pPr>
              <w:spacing w:line="312" w:lineRule="auto"/>
            </w:pPr>
            <w:r w:rsidRPr="00A80F11">
              <w:lastRenderedPageBreak/>
              <w:t xml:space="preserve">The goal of the special edition Confluence Newsletter Magazine was to create a document that will be distributed </w:t>
            </w:r>
            <w:r w:rsidR="00EF4D41" w:rsidRPr="00A80F11">
              <w:t xml:space="preserve">at career fairs, conferences, mailing list, etc. to educate people about the educational and career opportunities within the All-Hazards and Security field. </w:t>
            </w:r>
          </w:p>
        </w:tc>
      </w:tr>
      <w:tr w:rsidR="00A80F11" w:rsidRPr="00A80F11" w14:paraId="6CE848B0" w14:textId="77777777"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3532BD10" w14:textId="77777777" w:rsidR="007F26DA" w:rsidRPr="00A80F11" w:rsidRDefault="007F26DA" w:rsidP="00FB24E8">
            <w:pPr>
              <w:rPr>
                <w:b/>
              </w:rPr>
            </w:pPr>
            <w:r w:rsidRPr="00A80F11">
              <w:rPr>
                <w:b/>
              </w:rPr>
              <w:lastRenderedPageBreak/>
              <w:t>Quarter 2</w:t>
            </w:r>
          </w:p>
        </w:tc>
        <w:tc>
          <w:tcPr>
            <w:tcW w:w="12083" w:type="dxa"/>
            <w:gridSpan w:val="2"/>
            <w:tcBorders>
              <w:left w:val="single" w:sz="4" w:space="0" w:color="auto"/>
              <w:right w:val="single" w:sz="18" w:space="0" w:color="auto"/>
            </w:tcBorders>
            <w:vAlign w:val="center"/>
          </w:tcPr>
          <w:p w14:paraId="75D6811D" w14:textId="77777777" w:rsidR="00C11ABD" w:rsidRPr="00E93450" w:rsidRDefault="00C11ABD" w:rsidP="00C11ABD">
            <w:pPr>
              <w:spacing w:line="312" w:lineRule="auto"/>
            </w:pPr>
            <w:r w:rsidRPr="00E93450">
              <w:t>The Center will be working with Peninsula College Foundation to establish the Jamye Wisecup Memorial Scholarship/Program Endowment through the College’s Foundation. Jamye was an Advisory Board member for the Center who passes away back in September of this year. Jamye’s efforts to provide her community and others with the knowledge, skills, and abilities in areas of all-hazards emergency management resulted in seven (7) Community and Technical Colleges around the state to offer the Homeland Security Emergency Management (HSEM) Certificate and Associate’s Degree Program through the Collaborating College model. She also participated in the Bachelor of Applied Science – HSEM workgroup, which is one of the first HSEM Bachelor Degree Programs in the state of Washington.</w:t>
            </w:r>
          </w:p>
          <w:p w14:paraId="19A6626C" w14:textId="77777777" w:rsidR="00C11ABD" w:rsidRPr="00E93450" w:rsidRDefault="00C11ABD" w:rsidP="00C11ABD">
            <w:pPr>
              <w:spacing w:line="312" w:lineRule="auto"/>
            </w:pPr>
          </w:p>
          <w:p w14:paraId="7D5C0B74" w14:textId="04ADF46A" w:rsidR="00C11ABD" w:rsidRPr="00E93450" w:rsidRDefault="00C11ABD" w:rsidP="00C11ABD">
            <w:pPr>
              <w:spacing w:line="312" w:lineRule="auto"/>
            </w:pPr>
            <w:r w:rsidRPr="00E93450">
              <w:t>The focus of the scholarship is Emergency Management/Disaster Preparedness and could provide scholarships to attend the Homeland Security Emergency Management Certificate or Associates Degree Program, which is offered at Peninsula College along with seven (7) other “Collaborating Colleges” across the state. Initial endowment for the program is $30,000.00.</w:t>
            </w:r>
          </w:p>
          <w:p w14:paraId="55AAE9BD" w14:textId="77777777" w:rsidR="00C11ABD" w:rsidRPr="00E93450" w:rsidRDefault="00C11ABD" w:rsidP="00C11ABD">
            <w:pPr>
              <w:spacing w:line="312" w:lineRule="auto"/>
            </w:pPr>
          </w:p>
          <w:p w14:paraId="4F305BDF" w14:textId="1F1A7944" w:rsidR="00C11ABD" w:rsidRPr="00E93450" w:rsidRDefault="00C11ABD" w:rsidP="00C11ABD">
            <w:pPr>
              <w:spacing w:line="312" w:lineRule="auto"/>
            </w:pPr>
            <w:r w:rsidRPr="00E93450">
              <w:t>This scholarship would only be for those wanted to take the Certificate or Associate’s Degree at Peninsular College however the fund could be utilized to also program funding for the HSEM Program, which is managed centrally at Pierce College in Lakewood for all seven of the HSEM Programs.  There are also colleges continuing to join the Program Collaboration because this Degree is offered through on-line access to Canvas through the Community and Technical Colleges.</w:t>
            </w:r>
          </w:p>
          <w:p w14:paraId="768BD145" w14:textId="5D6B71D3" w:rsidR="00404B69" w:rsidRPr="00E93450" w:rsidRDefault="00404B69" w:rsidP="00034E6E">
            <w:pPr>
              <w:spacing w:line="312" w:lineRule="auto"/>
            </w:pPr>
          </w:p>
        </w:tc>
      </w:tr>
      <w:tr w:rsidR="00A80F11" w:rsidRPr="00A80F11" w14:paraId="0C11A891" w14:textId="77777777" w:rsidTr="00F5402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26397543" w14:textId="77777777" w:rsidR="007F26DA" w:rsidRPr="00A80F11" w:rsidRDefault="007F26DA" w:rsidP="00FB24E8">
            <w:pPr>
              <w:rPr>
                <w:b/>
              </w:rPr>
            </w:pPr>
            <w:r w:rsidRPr="00A80F11">
              <w:rPr>
                <w:b/>
              </w:rPr>
              <w:t>Quarter 3</w:t>
            </w:r>
          </w:p>
        </w:tc>
        <w:tc>
          <w:tcPr>
            <w:tcW w:w="12083" w:type="dxa"/>
            <w:gridSpan w:val="2"/>
            <w:tcBorders>
              <w:left w:val="single" w:sz="4" w:space="0" w:color="auto"/>
              <w:right w:val="single" w:sz="18" w:space="0" w:color="auto"/>
            </w:tcBorders>
            <w:vAlign w:val="center"/>
          </w:tcPr>
          <w:p w14:paraId="2EF0C0BF" w14:textId="77777777" w:rsidR="00E612FF" w:rsidRDefault="00E93450" w:rsidP="00251170">
            <w:pPr>
              <w:spacing w:line="312" w:lineRule="auto"/>
            </w:pPr>
            <w:r>
              <w:t>The Center recently hired Peter Rekers to help develop an online certificate course for the HSEM Institute.</w:t>
            </w:r>
            <w:r w:rsidRPr="00E93450">
              <w:t xml:space="preserve"> Peter </w:t>
            </w:r>
            <w:r>
              <w:t>has over 30 years of emergency experience and</w:t>
            </w:r>
            <w:r w:rsidRPr="00E93450">
              <w:t xml:space="preserve"> is professionally recognized as being one of the most veteran and polished crisis management specialists in Australia. </w:t>
            </w:r>
            <w:r w:rsidR="00E612FF" w:rsidRPr="00E612FF">
              <w:t>Peter has been a Senior Fellow for the Center since February 2019. He will be working with the Center with the development of an online certificate course through the Center's HSEM Institute on the topic of risk management and communication in disasters. Other topics will be on high risk events and basic effective communication strategies: defining and meaning of message, establishment of effective dialogue between the responsible parties and their constituencies and the why behind how to establish that effective dialogue.</w:t>
            </w:r>
            <w:r w:rsidR="00E612FF">
              <w:t xml:space="preserve"> </w:t>
            </w:r>
          </w:p>
          <w:p w14:paraId="76CCBB4E" w14:textId="77777777" w:rsidR="007A4910" w:rsidRDefault="007A4910" w:rsidP="00251170">
            <w:pPr>
              <w:spacing w:line="312" w:lineRule="auto"/>
            </w:pPr>
          </w:p>
          <w:p w14:paraId="2F1DF34F" w14:textId="77777777" w:rsidR="007A4910" w:rsidRDefault="007A4910" w:rsidP="00251170">
            <w:pPr>
              <w:spacing w:line="312" w:lineRule="auto"/>
            </w:pPr>
            <w:r>
              <w:t xml:space="preserve">Two of our Advisory Board members, Curry Mayer and Shane Moore, participated in an interview with TRIO Group Creative Director, Ricardo Ibarra, on the topic of </w:t>
            </w:r>
            <w:r w:rsidRPr="007A4910">
              <w:t>Job Shadowing and Internships in Government and Business</w:t>
            </w:r>
            <w:r>
              <w:t xml:space="preserve">. </w:t>
            </w:r>
            <w:r w:rsidR="004636BF">
              <w:t xml:space="preserve">The article, along with audio and transcript of the interview can be found here: </w:t>
            </w:r>
            <w:hyperlink r:id="rId13" w:history="1">
              <w:r w:rsidR="004636BF" w:rsidRPr="00637343">
                <w:rPr>
                  <w:rStyle w:val="Hyperlink"/>
                </w:rPr>
                <w:t>http://www.coehsem.com/internship-interview-with-curry-mayer-shane-moore/</w:t>
              </w:r>
            </w:hyperlink>
            <w:r w:rsidR="004636BF">
              <w:t xml:space="preserve"> </w:t>
            </w:r>
          </w:p>
          <w:p w14:paraId="0266DA5D" w14:textId="77777777" w:rsidR="004636BF" w:rsidRDefault="004636BF" w:rsidP="00251170">
            <w:pPr>
              <w:spacing w:line="312" w:lineRule="auto"/>
            </w:pPr>
          </w:p>
          <w:p w14:paraId="05543F6B" w14:textId="56C202A8" w:rsidR="004636BF" w:rsidRPr="00A80F11" w:rsidRDefault="004636BF" w:rsidP="00251170">
            <w:pPr>
              <w:spacing w:line="312" w:lineRule="auto"/>
            </w:pPr>
            <w:r>
              <w:t xml:space="preserve">The purpose of the interview was to </w:t>
            </w:r>
            <w:r w:rsidRPr="004636BF">
              <w:t>share with insights about job shadowing and internship opportunities</w:t>
            </w:r>
            <w:r>
              <w:t>. I</w:t>
            </w:r>
            <w:r w:rsidRPr="004636BF">
              <w:t>nternships can be beneficial in any field, they are really critical in emergency management and homeland security because young professionals must be stress</w:t>
            </w:r>
            <w:r>
              <w:t xml:space="preserve"> </w:t>
            </w:r>
            <w:r w:rsidRPr="004636BF">
              <w:t>tested in the real world to demonstrate they can handle a super stressful situation</w:t>
            </w:r>
            <w:r>
              <w:t>.</w:t>
            </w:r>
          </w:p>
        </w:tc>
      </w:tr>
      <w:tr w:rsidR="00A80F11" w:rsidRPr="00A80F11" w14:paraId="6F086947" w14:textId="77777777" w:rsidTr="00F5402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14:paraId="1C7C7B19" w14:textId="77777777" w:rsidR="007F26DA" w:rsidRPr="00A80F11" w:rsidRDefault="007F26DA" w:rsidP="00FB24E8">
            <w:pPr>
              <w:rPr>
                <w:b/>
              </w:rPr>
            </w:pPr>
            <w:r w:rsidRPr="00A80F11">
              <w:rPr>
                <w:b/>
              </w:rPr>
              <w:lastRenderedPageBreak/>
              <w:t>Quarter 4</w:t>
            </w:r>
          </w:p>
        </w:tc>
        <w:tc>
          <w:tcPr>
            <w:tcW w:w="12083" w:type="dxa"/>
            <w:gridSpan w:val="2"/>
            <w:tcBorders>
              <w:left w:val="single" w:sz="4" w:space="0" w:color="auto"/>
              <w:bottom w:val="single" w:sz="4" w:space="0" w:color="auto"/>
              <w:right w:val="single" w:sz="18" w:space="0" w:color="auto"/>
            </w:tcBorders>
            <w:vAlign w:val="center"/>
          </w:tcPr>
          <w:p w14:paraId="7EA85912" w14:textId="4103FD8E" w:rsidR="007707CE" w:rsidRPr="007707CE" w:rsidRDefault="007707CE" w:rsidP="007707CE">
            <w:pPr>
              <w:spacing w:line="312" w:lineRule="auto"/>
              <w:rPr>
                <w:lang w:bidi="en-US"/>
              </w:rPr>
            </w:pPr>
            <w:r w:rsidRPr="007707CE">
              <w:rPr>
                <w:lang w:bidi="en-US"/>
              </w:rPr>
              <w:t>Center is focused on expanding and enhancing its HSEM Institute with e-learning/virtual educational/training programs for faculty, industry professionals, students, and communities. We collaborated with Pierce College’s Continuing Education Department to establish apprenticeships and credit and non-credit courses in the All-Hazard Emergency Management area.</w:t>
            </w:r>
          </w:p>
          <w:p w14:paraId="6509AE57" w14:textId="51230AF3" w:rsidR="007707CE" w:rsidRPr="007707CE" w:rsidRDefault="007707CE" w:rsidP="007707CE">
            <w:pPr>
              <w:spacing w:line="312" w:lineRule="auto"/>
              <w:rPr>
                <w:i/>
                <w:lang w:bidi="en-US"/>
              </w:rPr>
            </w:pPr>
          </w:p>
          <w:p w14:paraId="6E8B3F4D" w14:textId="06146813" w:rsidR="007F26DA" w:rsidRPr="00A80F11" w:rsidRDefault="007707CE" w:rsidP="007707CE">
            <w:pPr>
              <w:spacing w:line="312" w:lineRule="auto"/>
            </w:pPr>
            <w:r>
              <w:t xml:space="preserve">Certificate in Disaster Communication, to be offered through the Center of Excellence - Homeland Security Emergency Management’s (COE-HSEM) Institute where students will be awarded Continuing Education Units (CEUs) through Pierce College’s Community and Continuing Education program. The intention of the course is to introduce and examine Crisis, Risk, Emergency and Disaster communications as distinct areas that should be seen and handled separately.  </w:t>
            </w:r>
            <w:r w:rsidRPr="007707CE">
              <w:t>While the Course will explore disaster well beyond pandemic, the COVID-19 Pandemic was the final trigger for the development of this concept as so many issues being discussed in many forums online, in the media and in homes related to public information</w:t>
            </w:r>
            <w:r>
              <w:t xml:space="preserve">. </w:t>
            </w:r>
            <w:r w:rsidRPr="007707CE">
              <w:t>This is an emerging field of study, reflecting the impact of developments in evolving media practices, social media, mass communication and organizational communication upon communities affected by disaster.</w:t>
            </w:r>
            <w:r>
              <w:t xml:space="preserve"> </w:t>
            </w:r>
          </w:p>
        </w:tc>
      </w:tr>
      <w:tr w:rsidR="00A80F11" w:rsidRPr="00A80F11" w14:paraId="718284B2" w14:textId="77777777" w:rsidTr="00F5402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14:paraId="30BBAFD2" w14:textId="77777777" w:rsidR="007F26DA" w:rsidRPr="00A80F11" w:rsidRDefault="007F26DA" w:rsidP="00FB24E8">
            <w:pPr>
              <w:rPr>
                <w:b/>
              </w:rPr>
            </w:pPr>
            <w:r w:rsidRPr="00A80F11">
              <w:rPr>
                <w:b/>
              </w:rPr>
              <w:t>Analysis</w:t>
            </w:r>
          </w:p>
        </w:tc>
        <w:tc>
          <w:tcPr>
            <w:tcW w:w="12083" w:type="dxa"/>
            <w:gridSpan w:val="2"/>
            <w:tcBorders>
              <w:left w:val="single" w:sz="4" w:space="0" w:color="auto"/>
              <w:bottom w:val="single" w:sz="18" w:space="0" w:color="auto"/>
              <w:right w:val="single" w:sz="18" w:space="0" w:color="auto"/>
            </w:tcBorders>
            <w:vAlign w:val="center"/>
          </w:tcPr>
          <w:p w14:paraId="13CB0BCE" w14:textId="77777777" w:rsidR="007645B4" w:rsidRPr="00E612FF" w:rsidRDefault="00EF4D41" w:rsidP="00FD5669">
            <w:pPr>
              <w:spacing w:line="312" w:lineRule="auto"/>
            </w:pPr>
            <w:r w:rsidRPr="00E612FF">
              <w:rPr>
                <w:b/>
                <w:bCs/>
              </w:rPr>
              <w:t>Quarter 1</w:t>
            </w:r>
            <w:r w:rsidRPr="00E612FF">
              <w:t xml:space="preserve">: The “Back to School” edition of Confluence has been distributed via Constant Contact to the Center’s mailing lists. Printed copies will be handed out at conferences and career fairs. We have received positive feedback about this special edition. </w:t>
            </w:r>
          </w:p>
          <w:p w14:paraId="6B5BEE69" w14:textId="77777777" w:rsidR="00C11ABD" w:rsidRDefault="00C11ABD" w:rsidP="00FD5669">
            <w:pPr>
              <w:spacing w:line="312" w:lineRule="auto"/>
            </w:pPr>
            <w:r w:rsidRPr="00E612FF">
              <w:rPr>
                <w:b/>
              </w:rPr>
              <w:t xml:space="preserve">Quarter 2: </w:t>
            </w:r>
            <w:r w:rsidRPr="00E612FF">
              <w:t xml:space="preserve">The Jamye Wisecup Scholarship has already raised $2,300.00. The Center will create an Advisory Board for the Scholarship Program, along with continuing to develop marketing and fundraising ideas to accumulate more funds for the Scholarship. </w:t>
            </w:r>
          </w:p>
          <w:p w14:paraId="64F1C794" w14:textId="77777777" w:rsidR="00E612FF" w:rsidRDefault="00E612FF" w:rsidP="00FD5669">
            <w:pPr>
              <w:spacing w:line="312" w:lineRule="auto"/>
            </w:pPr>
            <w:r w:rsidRPr="00E612FF">
              <w:rPr>
                <w:b/>
                <w:bCs/>
              </w:rPr>
              <w:t>Quarter 3</w:t>
            </w:r>
            <w:r>
              <w:t xml:space="preserve">: We hope to have the online course offered during spring quarter through the Center’s HSEM Institute. </w:t>
            </w:r>
          </w:p>
          <w:p w14:paraId="2B54DBD7" w14:textId="0CFE742E" w:rsidR="00252F26" w:rsidRPr="00252F26" w:rsidRDefault="00252F26" w:rsidP="00FD5669">
            <w:pPr>
              <w:spacing w:line="312" w:lineRule="auto"/>
            </w:pPr>
            <w:r w:rsidRPr="00252F26">
              <w:rPr>
                <w:b/>
              </w:rPr>
              <w:lastRenderedPageBreak/>
              <w:t xml:space="preserve">Quarter 4: </w:t>
            </w:r>
            <w:r>
              <w:t>We are working with Pierce College’s Continuing Education Department on the best way to deliver courses through the HSEM Institute. With Pierce College implementing the CTC Link system, we are discussing on when students can register for course. We are looking at July or August to debut the course.</w:t>
            </w:r>
          </w:p>
        </w:tc>
      </w:tr>
    </w:tbl>
    <w:p w14:paraId="37298658" w14:textId="77777777" w:rsidR="007021A4" w:rsidRPr="00A80F11" w:rsidRDefault="007021A4" w:rsidP="007F26DA">
      <w:pPr>
        <w:rPr>
          <w:b/>
        </w:rPr>
      </w:pPr>
    </w:p>
    <w:p w14:paraId="4F13A42D" w14:textId="77777777" w:rsidR="000E441E" w:rsidRPr="00A80F11" w:rsidRDefault="000E441E" w:rsidP="007F26DA">
      <w:pPr>
        <w:rPr>
          <w:b/>
        </w:rPr>
      </w:pPr>
    </w:p>
    <w:p w14:paraId="3F8E33C1" w14:textId="77777777" w:rsidR="005122D4" w:rsidRPr="00A80F11" w:rsidRDefault="005122D4" w:rsidP="007F26DA">
      <w:pPr>
        <w:rPr>
          <w:b/>
        </w:rPr>
      </w:pPr>
    </w:p>
    <w:p w14:paraId="4D64520C" w14:textId="77777777" w:rsidR="005122D4" w:rsidRPr="00A80F11" w:rsidRDefault="005122D4" w:rsidP="007F26DA">
      <w:pPr>
        <w:rPr>
          <w:b/>
        </w:rPr>
      </w:pPr>
    </w:p>
    <w:p w14:paraId="1CAC7585" w14:textId="77777777" w:rsidR="005122D4" w:rsidRPr="00A80F11" w:rsidRDefault="005122D4" w:rsidP="007F26DA">
      <w:pPr>
        <w:rPr>
          <w:b/>
        </w:rPr>
      </w:pPr>
    </w:p>
    <w:p w14:paraId="1F253D05" w14:textId="77777777" w:rsidR="005122D4" w:rsidRPr="00A80F11" w:rsidRDefault="005122D4"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A80F11" w:rsidRPr="00A80F11" w14:paraId="28BC289C" w14:textId="77777777" w:rsidTr="00CF0280">
        <w:trPr>
          <w:trHeight w:val="55"/>
        </w:trPr>
        <w:tc>
          <w:tcPr>
            <w:tcW w:w="2587" w:type="dxa"/>
            <w:tcBorders>
              <w:top w:val="single" w:sz="18" w:space="0" w:color="auto"/>
              <w:left w:val="single" w:sz="18" w:space="0" w:color="auto"/>
            </w:tcBorders>
            <w:shd w:val="clear" w:color="auto" w:fill="D9D9D9" w:themeFill="background1" w:themeFillShade="D9"/>
            <w:vAlign w:val="center"/>
          </w:tcPr>
          <w:p w14:paraId="72A2AA27" w14:textId="77777777" w:rsidR="009C57FC" w:rsidRPr="00A80F11" w:rsidRDefault="009C57FC" w:rsidP="0056510C">
            <w:pPr>
              <w:jc w:val="center"/>
              <w:rPr>
                <w:b/>
              </w:rPr>
            </w:pPr>
            <w:r w:rsidRPr="00A80F11">
              <w:br w:type="page"/>
            </w:r>
            <w:r w:rsidRPr="00A80F11">
              <w:br w:type="page"/>
            </w:r>
            <w:r w:rsidRPr="00A80F11">
              <w:rPr>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14:paraId="656682FE" w14:textId="77777777" w:rsidR="009C57FC" w:rsidRPr="00A80F11" w:rsidRDefault="009C57FC" w:rsidP="00EC5E42">
            <w:pPr>
              <w:jc w:val="center"/>
              <w:rPr>
                <w:b/>
              </w:rPr>
            </w:pPr>
            <w:r w:rsidRPr="00A80F11">
              <w:rPr>
                <w:b/>
              </w:rPr>
              <w:t xml:space="preserve">Activity </w:t>
            </w:r>
            <w:r w:rsidR="00E80AD9" w:rsidRPr="00A80F11">
              <w:rPr>
                <w:b/>
              </w:rPr>
              <w:t>3</w:t>
            </w:r>
          </w:p>
        </w:tc>
      </w:tr>
      <w:tr w:rsidR="00A80F11" w:rsidRPr="00A80F11" w14:paraId="5A068455" w14:textId="77777777" w:rsidTr="00CF0280">
        <w:trPr>
          <w:trHeight w:val="775"/>
        </w:trPr>
        <w:tc>
          <w:tcPr>
            <w:tcW w:w="2587" w:type="dxa"/>
            <w:tcBorders>
              <w:left w:val="single" w:sz="18" w:space="0" w:color="auto"/>
            </w:tcBorders>
            <w:vAlign w:val="center"/>
          </w:tcPr>
          <w:p w14:paraId="556EB672" w14:textId="77777777" w:rsidR="00B5444F" w:rsidRPr="00A80F11" w:rsidRDefault="00D50460" w:rsidP="002948AF">
            <w:pPr>
              <w:tabs>
                <w:tab w:val="left" w:pos="360"/>
              </w:tabs>
              <w:rPr>
                <w:sz w:val="20"/>
                <w:szCs w:val="20"/>
              </w:rPr>
            </w:pPr>
            <w:sdt>
              <w:sdtPr>
                <w:rPr>
                  <w:sz w:val="20"/>
                  <w:szCs w:val="20"/>
                </w:rPr>
                <w:id w:val="951896783"/>
                <w14:checkbox>
                  <w14:checked w14:val="1"/>
                  <w14:checkedState w14:val="2612" w14:font="MS Gothic"/>
                  <w14:uncheckedState w14:val="2610" w14:font="MS Gothic"/>
                </w14:checkbox>
              </w:sdtPr>
              <w:sdtEndPr/>
              <w:sdtContent>
                <w:r w:rsidR="002948AF" w:rsidRPr="00A80F11">
                  <w:rPr>
                    <w:rFonts w:ascii="MS Gothic" w:eastAsia="MS Gothic" w:hAnsi="MS Gothic" w:hint="eastAsia"/>
                    <w:sz w:val="20"/>
                    <w:szCs w:val="20"/>
                  </w:rPr>
                  <w:t>☒</w:t>
                </w:r>
              </w:sdtContent>
            </w:sdt>
            <w:r w:rsidR="00B5444F" w:rsidRPr="00A80F11">
              <w:rPr>
                <w:sz w:val="20"/>
                <w:szCs w:val="20"/>
              </w:rPr>
              <w:t xml:space="preserve">  Economic Development</w:t>
            </w:r>
          </w:p>
          <w:p w14:paraId="135A2216" w14:textId="77777777" w:rsidR="00B5444F" w:rsidRPr="00A80F11" w:rsidRDefault="00D50460" w:rsidP="002948AF">
            <w:pPr>
              <w:tabs>
                <w:tab w:val="left" w:pos="360"/>
              </w:tabs>
              <w:rPr>
                <w:sz w:val="20"/>
                <w:szCs w:val="20"/>
              </w:rPr>
            </w:pPr>
            <w:sdt>
              <w:sdtPr>
                <w:rPr>
                  <w:sz w:val="20"/>
                  <w:szCs w:val="20"/>
                </w:rPr>
                <w:id w:val="-615449389"/>
                <w14:checkbox>
                  <w14:checked w14:val="1"/>
                  <w14:checkedState w14:val="2612" w14:font="MS Gothic"/>
                  <w14:uncheckedState w14:val="2610" w14:font="MS Gothic"/>
                </w14:checkbox>
              </w:sdtPr>
              <w:sdtEndPr/>
              <w:sdtContent>
                <w:r w:rsidR="00CF0280" w:rsidRPr="00A80F11">
                  <w:rPr>
                    <w:rFonts w:ascii="MS Gothic" w:eastAsia="MS Gothic" w:hAnsi="MS Gothic" w:hint="eastAsia"/>
                    <w:sz w:val="20"/>
                    <w:szCs w:val="20"/>
                  </w:rPr>
                  <w:t>☒</w:t>
                </w:r>
              </w:sdtContent>
            </w:sdt>
            <w:r w:rsidR="00B5444F" w:rsidRPr="00A80F11">
              <w:rPr>
                <w:sz w:val="20"/>
                <w:szCs w:val="20"/>
              </w:rPr>
              <w:t xml:space="preserve">  Sector Strategy</w:t>
            </w:r>
          </w:p>
          <w:p w14:paraId="03DA6456" w14:textId="77777777" w:rsidR="00B5444F" w:rsidRPr="00A80F11" w:rsidRDefault="00D50460" w:rsidP="002948AF">
            <w:pPr>
              <w:tabs>
                <w:tab w:val="left" w:pos="360"/>
              </w:tabs>
              <w:rPr>
                <w:sz w:val="20"/>
                <w:szCs w:val="20"/>
              </w:rPr>
            </w:pPr>
            <w:sdt>
              <w:sdtPr>
                <w:rPr>
                  <w:sz w:val="20"/>
                  <w:szCs w:val="20"/>
                </w:rPr>
                <w:id w:val="-1602937974"/>
                <w14:checkbox>
                  <w14:checked w14:val="1"/>
                  <w14:checkedState w14:val="2612" w14:font="MS Gothic"/>
                  <w14:uncheckedState w14:val="2610" w14:font="MS Gothic"/>
                </w14:checkbox>
              </w:sdtPr>
              <w:sdtEndPr/>
              <w:sdtContent>
                <w:r w:rsidR="00B5444F" w:rsidRPr="00A80F11">
                  <w:rPr>
                    <w:rFonts w:ascii="Segoe UI Symbol" w:eastAsia="MS Gothic" w:hAnsi="Segoe UI Symbol" w:cs="Segoe UI Symbol"/>
                    <w:sz w:val="20"/>
                    <w:szCs w:val="20"/>
                  </w:rPr>
                  <w:t>☒</w:t>
                </w:r>
              </w:sdtContent>
            </w:sdt>
            <w:r w:rsidR="00B5444F" w:rsidRPr="00A80F11">
              <w:rPr>
                <w:sz w:val="20"/>
                <w:szCs w:val="20"/>
              </w:rPr>
              <w:t xml:space="preserve"> </w:t>
            </w:r>
            <w:r w:rsidR="00CF0280" w:rsidRPr="00A80F11">
              <w:rPr>
                <w:sz w:val="20"/>
                <w:szCs w:val="20"/>
              </w:rPr>
              <w:t>E</w:t>
            </w:r>
            <w:r w:rsidR="00B5444F" w:rsidRPr="00A80F11">
              <w:rPr>
                <w:sz w:val="20"/>
                <w:szCs w:val="20"/>
              </w:rPr>
              <w:t>d/Innovation/Efficiency</w:t>
            </w:r>
          </w:p>
          <w:p w14:paraId="6C47EF83" w14:textId="77777777" w:rsidR="009C57FC" w:rsidRPr="00A80F11" w:rsidRDefault="00D50460" w:rsidP="002948AF">
            <w:pPr>
              <w:tabs>
                <w:tab w:val="left" w:pos="360"/>
              </w:tabs>
            </w:pPr>
            <w:sdt>
              <w:sdtPr>
                <w:rPr>
                  <w:sz w:val="20"/>
                  <w:szCs w:val="20"/>
                </w:rPr>
                <w:id w:val="-996261035"/>
                <w14:checkbox>
                  <w14:checked w14:val="1"/>
                  <w14:checkedState w14:val="2612" w14:font="MS Gothic"/>
                  <w14:uncheckedState w14:val="2610" w14:font="MS Gothic"/>
                </w14:checkbox>
              </w:sdtPr>
              <w:sdtEndPr/>
              <w:sdtContent>
                <w:r w:rsidR="00B5444F" w:rsidRPr="00A80F11">
                  <w:rPr>
                    <w:rFonts w:ascii="Segoe UI Symbol" w:eastAsia="MS Gothic" w:hAnsi="Segoe UI Symbol" w:cs="Segoe UI Symbol"/>
                    <w:sz w:val="20"/>
                    <w:szCs w:val="20"/>
                  </w:rPr>
                  <w:t>☒</w:t>
                </w:r>
              </w:sdtContent>
            </w:sdt>
            <w:r w:rsidR="00B5444F" w:rsidRPr="00A80F11">
              <w:rPr>
                <w:sz w:val="20"/>
                <w:szCs w:val="20"/>
              </w:rPr>
              <w:t xml:space="preserve"> Supply/Demand</w:t>
            </w:r>
          </w:p>
        </w:tc>
        <w:tc>
          <w:tcPr>
            <w:tcW w:w="12083" w:type="dxa"/>
            <w:gridSpan w:val="2"/>
            <w:tcBorders>
              <w:right w:val="single" w:sz="18" w:space="0" w:color="auto"/>
            </w:tcBorders>
          </w:tcPr>
          <w:p w14:paraId="1EBC5E3E" w14:textId="77777777" w:rsidR="007D257A" w:rsidRPr="00A80F11" w:rsidRDefault="000554BF" w:rsidP="007D257A">
            <w:pPr>
              <w:rPr>
                <w:b/>
              </w:rPr>
            </w:pPr>
            <w:r w:rsidRPr="00A80F11">
              <w:rPr>
                <w:b/>
              </w:rPr>
              <w:t xml:space="preserve">Public </w:t>
            </w:r>
            <w:r w:rsidR="00002ABD" w:rsidRPr="00A80F11">
              <w:rPr>
                <w:b/>
              </w:rPr>
              <w:t xml:space="preserve">Enforcement Training and Education:  </w:t>
            </w:r>
            <w:r w:rsidRPr="00A80F11">
              <w:rPr>
                <w:b/>
              </w:rPr>
              <w:t>Safety/Security</w:t>
            </w:r>
            <w:r w:rsidR="00241EF0" w:rsidRPr="00A80F11">
              <w:rPr>
                <w:b/>
              </w:rPr>
              <w:t>/</w:t>
            </w:r>
            <w:r w:rsidRPr="00A80F11">
              <w:rPr>
                <w:b/>
              </w:rPr>
              <w:t>Program Assessment/Enhancement</w:t>
            </w:r>
            <w:r w:rsidR="007D257A" w:rsidRPr="00A80F11">
              <w:rPr>
                <w:b/>
              </w:rPr>
              <w:t xml:space="preserve">  </w:t>
            </w:r>
          </w:p>
          <w:p w14:paraId="3B78287F" w14:textId="77777777" w:rsidR="00673CA7" w:rsidRPr="00A80F11" w:rsidRDefault="00673CA7" w:rsidP="00673CA7">
            <w:r w:rsidRPr="00A80F11">
              <w:t>In January 2019</w:t>
            </w:r>
            <w:r w:rsidR="0080586B" w:rsidRPr="00A80F11">
              <w:t>,</w:t>
            </w:r>
            <w:r w:rsidRPr="00A80F11">
              <w:t xml:space="preserve"> at the direction of the State Legislature the Office of Financial Management developed an RFP which included:</w:t>
            </w:r>
          </w:p>
          <w:p w14:paraId="0BB65DEA" w14:textId="77777777" w:rsidR="00831E09" w:rsidRPr="00A80F11" w:rsidRDefault="00673CA7" w:rsidP="00D50460">
            <w:pPr>
              <w:pStyle w:val="ListParagraph"/>
              <w:numPr>
                <w:ilvl w:val="0"/>
                <w:numId w:val="8"/>
              </w:numPr>
            </w:pPr>
            <w:r w:rsidRPr="00A80F11">
              <w:t>A national review of Basic Law Enforcement Training Models in other states;</w:t>
            </w:r>
          </w:p>
          <w:p w14:paraId="6E3DA250" w14:textId="77777777" w:rsidR="00831E09" w:rsidRPr="00A80F11" w:rsidRDefault="00673CA7" w:rsidP="00D50460">
            <w:pPr>
              <w:pStyle w:val="ListParagraph"/>
              <w:numPr>
                <w:ilvl w:val="0"/>
                <w:numId w:val="8"/>
              </w:numPr>
            </w:pPr>
            <w:r w:rsidRPr="00A80F11">
              <w:t xml:space="preserve">an evaluation of current Basic Law Enforcement Training in WA; </w:t>
            </w:r>
          </w:p>
          <w:p w14:paraId="4D88BBC4" w14:textId="77777777" w:rsidR="00831E09" w:rsidRPr="00A80F11" w:rsidRDefault="00673CA7" w:rsidP="00D50460">
            <w:pPr>
              <w:pStyle w:val="ListParagraph"/>
              <w:numPr>
                <w:ilvl w:val="0"/>
                <w:numId w:val="8"/>
              </w:numPr>
            </w:pPr>
            <w:r w:rsidRPr="00A80F11">
              <w:t xml:space="preserve">comparison between current training and programs at the community and technical colleges; and </w:t>
            </w:r>
          </w:p>
          <w:p w14:paraId="11982CD7" w14:textId="75ED0692" w:rsidR="00673CA7" w:rsidRPr="00A80F11" w:rsidRDefault="00252F26" w:rsidP="00D50460">
            <w:pPr>
              <w:pStyle w:val="ListParagraph"/>
              <w:numPr>
                <w:ilvl w:val="0"/>
                <w:numId w:val="8"/>
              </w:numPr>
            </w:pPr>
            <w:r w:rsidRPr="00A80F11">
              <w:t>An</w:t>
            </w:r>
            <w:r w:rsidR="00673CA7" w:rsidRPr="00A80F11">
              <w:t xml:space="preserve"> analysis of the benefits and risks of moving a Basic Law Enforcement Training to the community and technical college system.</w:t>
            </w:r>
          </w:p>
          <w:p w14:paraId="15FCF765" w14:textId="77777777" w:rsidR="00C95336" w:rsidRPr="00A80F11" w:rsidRDefault="00C95336" w:rsidP="007B3E50"/>
          <w:p w14:paraId="24AB9584" w14:textId="77777777" w:rsidR="00F33E61" w:rsidRPr="00A80F11" w:rsidRDefault="00DF6659" w:rsidP="007B3E50">
            <w:r w:rsidRPr="00A80F11">
              <w:t>A r</w:t>
            </w:r>
            <w:r w:rsidR="00002ABD" w:rsidRPr="00A80F11">
              <w:t xml:space="preserve">eview </w:t>
            </w:r>
            <w:r w:rsidRPr="00A80F11">
              <w:t xml:space="preserve">was </w:t>
            </w:r>
            <w:r w:rsidR="00423426" w:rsidRPr="00A80F11">
              <w:t xml:space="preserve">completed </w:t>
            </w:r>
            <w:r w:rsidR="00002ABD" w:rsidRPr="00A80F11">
              <w:t xml:space="preserve">by </w:t>
            </w:r>
            <w:r w:rsidRPr="00A80F11">
              <w:t xml:space="preserve">the </w:t>
            </w:r>
            <w:r w:rsidR="00002ABD" w:rsidRPr="00A80F11">
              <w:t>O</w:t>
            </w:r>
            <w:r w:rsidRPr="00A80F11">
              <w:t xml:space="preserve">ffice of </w:t>
            </w:r>
            <w:r w:rsidR="00002ABD" w:rsidRPr="00A80F11">
              <w:t>F</w:t>
            </w:r>
            <w:r w:rsidRPr="00A80F11">
              <w:t xml:space="preserve">inancial </w:t>
            </w:r>
            <w:r w:rsidR="00002ABD" w:rsidRPr="00A80F11">
              <w:t>M</w:t>
            </w:r>
            <w:r w:rsidRPr="00A80F11">
              <w:t>anagement in</w:t>
            </w:r>
            <w:r w:rsidR="00002ABD" w:rsidRPr="00A80F11">
              <w:t xml:space="preserve"> </w:t>
            </w:r>
            <w:r w:rsidR="00D01947" w:rsidRPr="00A80F11">
              <w:t xml:space="preserve">April of </w:t>
            </w:r>
            <w:r w:rsidR="00091734" w:rsidRPr="00A80F11">
              <w:t>2019, regarding</w:t>
            </w:r>
            <w:r w:rsidR="00423426" w:rsidRPr="00A80F11">
              <w:t xml:space="preserve"> delivery of Public </w:t>
            </w:r>
            <w:r w:rsidR="00002ABD" w:rsidRPr="00A80F11">
              <w:t>Law Enforcement Training</w:t>
            </w:r>
            <w:r w:rsidR="00423426" w:rsidRPr="00A80F11">
              <w:t xml:space="preserve"> to prepare the next generation of professionals</w:t>
            </w:r>
            <w:r w:rsidR="00917A7A" w:rsidRPr="00A80F11">
              <w:t xml:space="preserve"> who</w:t>
            </w:r>
            <w:r w:rsidR="00EE2D5B" w:rsidRPr="00A80F11">
              <w:t xml:space="preserve"> will be working as a law enforcement officer</w:t>
            </w:r>
            <w:r w:rsidR="00C62357" w:rsidRPr="00A80F11">
              <w:t>s</w:t>
            </w:r>
            <w:r w:rsidR="00EE2D5B" w:rsidRPr="00A80F11">
              <w:t xml:space="preserve"> (criminal or civil en</w:t>
            </w:r>
            <w:r w:rsidR="00F33E61" w:rsidRPr="00A80F11">
              <w:t>forcement).  Focusing on continuous improvement to the current system, the Review recommended increasing the collaboration between the State Board for Community and Technical Colleges (SBCTC) and the Criminal Justice Tr</w:t>
            </w:r>
            <w:r w:rsidR="0080586B" w:rsidRPr="00A80F11">
              <w:t>aining Commission (CJ</w:t>
            </w:r>
            <w:r w:rsidR="00C522B7" w:rsidRPr="00A80F11">
              <w:t>T</w:t>
            </w:r>
            <w:r w:rsidR="0080586B" w:rsidRPr="00A80F11">
              <w:t>C</w:t>
            </w:r>
            <w:r w:rsidR="00C522B7" w:rsidRPr="00A80F11">
              <w:t xml:space="preserve">) to enhance the overall quality of the workforce.  The collaboration could address the need for qualified candidates for open police/enforcement officer positions around the state as well as the need to evolve police training to incorporate modern training standards and technologies to adapt to a changing social environment.  </w:t>
            </w:r>
            <w:r w:rsidR="00F33E61" w:rsidRPr="00A80F11">
              <w:t xml:space="preserve"> </w:t>
            </w:r>
            <w:r w:rsidR="001D559B" w:rsidRPr="00A80F11">
              <w:t xml:space="preserve">As </w:t>
            </w:r>
            <w:r w:rsidR="00156BD0" w:rsidRPr="00A80F11">
              <w:t>CJTC</w:t>
            </w:r>
            <w:r w:rsidR="001D559B" w:rsidRPr="00A80F11">
              <w:t xml:space="preserve"> reviews the study and determines next steps, the Center is in a position to be a resource, such as providing access to contacts and technical support of state curriculum procedures and teaching methods.</w:t>
            </w:r>
          </w:p>
          <w:p w14:paraId="6593A8CA" w14:textId="77777777" w:rsidR="00F33E61" w:rsidRPr="00A80F11" w:rsidRDefault="00F33E61" w:rsidP="007B3E50"/>
          <w:p w14:paraId="6CBF444B" w14:textId="77777777" w:rsidR="00745460" w:rsidRPr="00A80F11" w:rsidRDefault="007B3E50" w:rsidP="007B3E50">
            <w:r w:rsidRPr="00A80F11">
              <w:lastRenderedPageBreak/>
              <w:t>The Center will</w:t>
            </w:r>
            <w:r w:rsidR="00745460" w:rsidRPr="00A80F11">
              <w:t xml:space="preserve"> continue</w:t>
            </w:r>
            <w:r w:rsidR="007057AF" w:rsidRPr="00A80F11">
              <w:t xml:space="preserve"> its </w:t>
            </w:r>
            <w:r w:rsidRPr="00A80F11">
              <w:t xml:space="preserve">work with </w:t>
            </w:r>
            <w:r w:rsidR="007057AF" w:rsidRPr="00A80F11">
              <w:t xml:space="preserve">the </w:t>
            </w:r>
            <w:r w:rsidR="00914372" w:rsidRPr="00A80F11">
              <w:t xml:space="preserve">20 </w:t>
            </w:r>
            <w:r w:rsidRPr="00A80F11">
              <w:t>C</w:t>
            </w:r>
            <w:r w:rsidR="00AA5800" w:rsidRPr="00A80F11">
              <w:t>riminal Justice (C</w:t>
            </w:r>
            <w:r w:rsidRPr="00A80F11">
              <w:t>J</w:t>
            </w:r>
            <w:r w:rsidR="00AA5800" w:rsidRPr="00A80F11">
              <w:t>)</w:t>
            </w:r>
            <w:r w:rsidRPr="00A80F11">
              <w:t xml:space="preserve"> Programs </w:t>
            </w:r>
            <w:r w:rsidR="007057AF" w:rsidRPr="00A80F11">
              <w:t>and employers t</w:t>
            </w:r>
            <w:r w:rsidRPr="00A80F11">
              <w:t>o</w:t>
            </w:r>
            <w:r w:rsidR="00755938" w:rsidRPr="00A80F11">
              <w:t xml:space="preserve"> implement the model core curriculum in the C</w:t>
            </w:r>
            <w:r w:rsidR="00AA5800" w:rsidRPr="00A80F11">
              <w:t>ommunity and Technical Colleges (C</w:t>
            </w:r>
            <w:r w:rsidR="00755938" w:rsidRPr="00A80F11">
              <w:t>TC</w:t>
            </w:r>
            <w:r w:rsidR="00AA5800" w:rsidRPr="00A80F11">
              <w:t>)</w:t>
            </w:r>
            <w:r w:rsidR="00755938" w:rsidRPr="00A80F11">
              <w:t xml:space="preserve"> CJ Programs</w:t>
            </w:r>
            <w:r w:rsidR="00745460" w:rsidRPr="00A80F11">
              <w:t xml:space="preserve">.  </w:t>
            </w:r>
            <w:r w:rsidR="00AA5800" w:rsidRPr="00A80F11">
              <w:t xml:space="preserve">Any barriers </w:t>
            </w:r>
            <w:r w:rsidR="00745460" w:rsidRPr="00A80F11">
              <w:t>will be identified and addressed</w:t>
            </w:r>
            <w:r w:rsidR="00AA5800" w:rsidRPr="00A80F11">
              <w:t xml:space="preserve"> with the appropriate administrative unites (e.g., specific colleges or State Board for Community and Technical College policy</w:t>
            </w:r>
            <w:r w:rsidR="0080586B" w:rsidRPr="00A80F11">
              <w:t xml:space="preserve"> and CJTC</w:t>
            </w:r>
            <w:r w:rsidR="00745460" w:rsidRPr="00A80F11">
              <w:t xml:space="preserve"> associates</w:t>
            </w:r>
            <w:r w:rsidR="00AA5800" w:rsidRPr="00A80F11">
              <w:t>)</w:t>
            </w:r>
            <w:r w:rsidR="00755938" w:rsidRPr="00A80F11">
              <w:t xml:space="preserve">.  </w:t>
            </w:r>
          </w:p>
          <w:p w14:paraId="00ABD534" w14:textId="77777777" w:rsidR="00745460" w:rsidRPr="00A80F11" w:rsidRDefault="00745460" w:rsidP="007B3E50"/>
          <w:p w14:paraId="5B1EEB5B" w14:textId="77777777" w:rsidR="007B3E50" w:rsidRPr="00A80F11" w:rsidRDefault="00AA5800" w:rsidP="007B3E50">
            <w:r w:rsidRPr="00A80F11">
              <w:t xml:space="preserve">The goal of a </w:t>
            </w:r>
            <w:r w:rsidR="007057AF" w:rsidRPr="00A80F11">
              <w:t>core curriculum</w:t>
            </w:r>
            <w:r w:rsidRPr="00A80F11">
              <w:t xml:space="preserve"> is that it will assist with marketability</w:t>
            </w:r>
            <w:r w:rsidR="00E862EC" w:rsidRPr="00A80F11">
              <w:t xml:space="preserve"> and common assessment of CJ programs in WA state.</w:t>
            </w:r>
            <w:r w:rsidR="00745460" w:rsidRPr="00A80F11">
              <w:t xml:space="preserve">  </w:t>
            </w:r>
            <w:r w:rsidR="00E862EC" w:rsidRPr="00A80F11">
              <w:t xml:space="preserve"> </w:t>
            </w:r>
            <w:r w:rsidR="00745460" w:rsidRPr="00A80F11">
              <w:t xml:space="preserve">The colleges will continue to work through college-specific barriers to curriculum change and will work as a team to overcome State level barriers to implementation of a core curriculum. </w:t>
            </w:r>
            <w:r w:rsidR="007057AF" w:rsidRPr="00A80F11">
              <w:t xml:space="preserve">Curriculum </w:t>
            </w:r>
            <w:r w:rsidR="00755938" w:rsidRPr="00A80F11">
              <w:t>has been</w:t>
            </w:r>
            <w:r w:rsidR="007057AF" w:rsidRPr="00A80F11">
              <w:t xml:space="preserve"> aligned to </w:t>
            </w:r>
            <w:r w:rsidR="007B3E50" w:rsidRPr="00A80F11">
              <w:t xml:space="preserve">use common </w:t>
            </w:r>
            <w:r w:rsidR="00E862EC" w:rsidRPr="00A80F11">
              <w:t>course</w:t>
            </w:r>
            <w:r w:rsidR="007B3E50" w:rsidRPr="00A80F11">
              <w:t xml:space="preserve"> numbering</w:t>
            </w:r>
            <w:r w:rsidR="00FD69D5" w:rsidRPr="00A80F11">
              <w:t xml:space="preserve"> and course naming</w:t>
            </w:r>
            <w:r w:rsidR="00755938" w:rsidRPr="00A80F11">
              <w:t xml:space="preserve"> along w/building curriculum crosswalk</w:t>
            </w:r>
            <w:r w:rsidR="00E862EC" w:rsidRPr="00A80F11">
              <w:t xml:space="preserve"> from each program to an agreed upon model.</w:t>
            </w:r>
          </w:p>
          <w:p w14:paraId="4C37D621" w14:textId="77777777" w:rsidR="001C010E" w:rsidRPr="00A80F11" w:rsidRDefault="00400C05" w:rsidP="00D50460">
            <w:pPr>
              <w:numPr>
                <w:ilvl w:val="1"/>
                <w:numId w:val="3"/>
              </w:numPr>
              <w:ind w:left="360"/>
            </w:pPr>
            <w:r w:rsidRPr="00A80F11">
              <w:rPr>
                <w:bCs/>
              </w:rPr>
              <w:t xml:space="preserve">Move forward to implement CJ common core </w:t>
            </w:r>
            <w:r w:rsidR="00E862EC" w:rsidRPr="00A80F11">
              <w:rPr>
                <w:bCs/>
              </w:rPr>
              <w:t>entry-level</w:t>
            </w:r>
            <w:r w:rsidRPr="00A80F11">
              <w:rPr>
                <w:bCs/>
              </w:rPr>
              <w:t xml:space="preserve"> curriculum</w:t>
            </w:r>
            <w:r w:rsidR="00E862EC" w:rsidRPr="00A80F11">
              <w:rPr>
                <w:bCs/>
              </w:rPr>
              <w:t xml:space="preserve"> at all colleges with a CJ program</w:t>
            </w:r>
            <w:r w:rsidRPr="00A80F11">
              <w:rPr>
                <w:bCs/>
              </w:rPr>
              <w:t>.</w:t>
            </w:r>
          </w:p>
          <w:p w14:paraId="151E8DA7" w14:textId="77777777" w:rsidR="008553A0" w:rsidRPr="00A80F11" w:rsidRDefault="00400C05" w:rsidP="00D50460">
            <w:pPr>
              <w:numPr>
                <w:ilvl w:val="1"/>
                <w:numId w:val="3"/>
              </w:numPr>
              <w:ind w:left="360"/>
            </w:pPr>
            <w:r w:rsidRPr="00A80F11">
              <w:rPr>
                <w:bCs/>
              </w:rPr>
              <w:t xml:space="preserve">Hold quarterly meetings </w:t>
            </w:r>
            <w:r w:rsidR="0080586B" w:rsidRPr="00A80F11">
              <w:rPr>
                <w:bCs/>
              </w:rPr>
              <w:t>where CTC and CJTC</w:t>
            </w:r>
            <w:r w:rsidR="008553A0" w:rsidRPr="00A80F11">
              <w:rPr>
                <w:bCs/>
              </w:rPr>
              <w:t xml:space="preserve"> have opportunities to work on common goals and outcomes.</w:t>
            </w:r>
          </w:p>
          <w:p w14:paraId="502CF517" w14:textId="77777777" w:rsidR="001C010E" w:rsidRPr="00A80F11" w:rsidRDefault="008553A0" w:rsidP="00D50460">
            <w:pPr>
              <w:numPr>
                <w:ilvl w:val="1"/>
                <w:numId w:val="3"/>
              </w:numPr>
              <w:ind w:left="360"/>
            </w:pPr>
            <w:r w:rsidRPr="00A80F11">
              <w:rPr>
                <w:bCs/>
              </w:rPr>
              <w:t>S</w:t>
            </w:r>
            <w:r w:rsidR="00400C05" w:rsidRPr="00A80F11">
              <w:rPr>
                <w:bCs/>
              </w:rPr>
              <w:t xml:space="preserve">upport annual </w:t>
            </w:r>
            <w:r w:rsidRPr="00A80F11">
              <w:rPr>
                <w:bCs/>
              </w:rPr>
              <w:t xml:space="preserve">faculty/practitioner conference for law enforcement educators and trainers. </w:t>
            </w:r>
          </w:p>
          <w:p w14:paraId="67C360C0" w14:textId="77777777" w:rsidR="0007483C" w:rsidRPr="00A80F11" w:rsidRDefault="0007483C" w:rsidP="00D50460">
            <w:pPr>
              <w:numPr>
                <w:ilvl w:val="1"/>
                <w:numId w:val="3"/>
              </w:numPr>
              <w:ind w:left="360"/>
            </w:pPr>
            <w:r w:rsidRPr="00A80F11">
              <w:rPr>
                <w:bCs/>
              </w:rPr>
              <w:t>Expand the Assessment/Enhancement p</w:t>
            </w:r>
            <w:r w:rsidR="008553A0" w:rsidRPr="00A80F11">
              <w:rPr>
                <w:bCs/>
              </w:rPr>
              <w:t>rocess to other career pathways in the Resource Enforcement and Administrative Enforcement fields.</w:t>
            </w:r>
          </w:p>
          <w:p w14:paraId="4D638715" w14:textId="77777777" w:rsidR="00061843" w:rsidRPr="00A80F11" w:rsidRDefault="00061843" w:rsidP="00EF5D90">
            <w:pPr>
              <w:rPr>
                <w:b/>
              </w:rPr>
            </w:pPr>
          </w:p>
          <w:p w14:paraId="7E420897" w14:textId="77777777" w:rsidR="001B7BAF" w:rsidRPr="00A80F11" w:rsidRDefault="001B7BAF" w:rsidP="00EF5D90">
            <w:pPr>
              <w:rPr>
                <w:b/>
              </w:rPr>
            </w:pPr>
          </w:p>
          <w:p w14:paraId="46509280" w14:textId="77777777" w:rsidR="001B7BAF" w:rsidRPr="00A80F11" w:rsidRDefault="001B7BAF" w:rsidP="00EF5D90">
            <w:pPr>
              <w:rPr>
                <w:b/>
              </w:rPr>
            </w:pPr>
          </w:p>
          <w:p w14:paraId="1C1105E7" w14:textId="77777777" w:rsidR="001B7BAF" w:rsidRPr="00A80F11" w:rsidRDefault="001B7BAF" w:rsidP="00EF5D90">
            <w:pPr>
              <w:rPr>
                <w:b/>
              </w:rPr>
            </w:pPr>
          </w:p>
          <w:p w14:paraId="541C3ABF" w14:textId="77777777" w:rsidR="001B7BAF" w:rsidRPr="00A80F11" w:rsidRDefault="001B7BAF" w:rsidP="00EF5D90">
            <w:pPr>
              <w:rPr>
                <w:b/>
              </w:rPr>
            </w:pPr>
          </w:p>
        </w:tc>
      </w:tr>
      <w:tr w:rsidR="00A80F11" w:rsidRPr="00A80F11" w14:paraId="5422E91A" w14:textId="77777777" w:rsidTr="00CF0280">
        <w:trPr>
          <w:trHeight w:val="351"/>
        </w:trPr>
        <w:tc>
          <w:tcPr>
            <w:tcW w:w="2587" w:type="dxa"/>
            <w:tcBorders>
              <w:left w:val="single" w:sz="18" w:space="0" w:color="auto"/>
              <w:right w:val="single" w:sz="4" w:space="0" w:color="auto"/>
            </w:tcBorders>
            <w:shd w:val="clear" w:color="auto" w:fill="D9D9D9" w:themeFill="background1" w:themeFillShade="D9"/>
          </w:tcPr>
          <w:p w14:paraId="470F8DA4" w14:textId="77777777" w:rsidR="009C57FC" w:rsidRPr="00A80F11" w:rsidRDefault="009C57FC" w:rsidP="0056510C">
            <w:pPr>
              <w:tabs>
                <w:tab w:val="left" w:pos="360"/>
              </w:tabs>
              <w:spacing w:line="312" w:lineRule="auto"/>
              <w:jc w:val="center"/>
              <w:rPr>
                <w:b/>
              </w:rPr>
            </w:pPr>
            <w:r w:rsidRPr="00A80F11">
              <w:rPr>
                <w:b/>
              </w:rPr>
              <w:lastRenderedPageBreak/>
              <w:t>Funding Sources %</w:t>
            </w:r>
          </w:p>
        </w:tc>
        <w:tc>
          <w:tcPr>
            <w:tcW w:w="6106" w:type="dxa"/>
            <w:tcBorders>
              <w:left w:val="single" w:sz="4" w:space="0" w:color="auto"/>
            </w:tcBorders>
            <w:shd w:val="clear" w:color="auto" w:fill="D9D9D9" w:themeFill="background1" w:themeFillShade="D9"/>
          </w:tcPr>
          <w:p w14:paraId="3AB9A179" w14:textId="77777777" w:rsidR="009C57FC" w:rsidRPr="00A80F11" w:rsidRDefault="00DF3782" w:rsidP="0056510C">
            <w:pPr>
              <w:spacing w:line="312" w:lineRule="auto"/>
              <w:jc w:val="center"/>
              <w:rPr>
                <w:b/>
              </w:rPr>
            </w:pPr>
            <w:r w:rsidRPr="00A80F11">
              <w:rPr>
                <w:b/>
              </w:rPr>
              <w:t>Purpose</w:t>
            </w:r>
          </w:p>
        </w:tc>
        <w:tc>
          <w:tcPr>
            <w:tcW w:w="5977" w:type="dxa"/>
            <w:tcBorders>
              <w:right w:val="single" w:sz="18" w:space="0" w:color="auto"/>
            </w:tcBorders>
            <w:shd w:val="clear" w:color="auto" w:fill="D9D9D9" w:themeFill="background1" w:themeFillShade="D9"/>
          </w:tcPr>
          <w:p w14:paraId="7E747113" w14:textId="77777777" w:rsidR="009C57FC" w:rsidRPr="00A80F11" w:rsidRDefault="00DF3782" w:rsidP="0056510C">
            <w:pPr>
              <w:spacing w:line="312" w:lineRule="auto"/>
              <w:jc w:val="center"/>
              <w:rPr>
                <w:b/>
              </w:rPr>
            </w:pPr>
            <w:r w:rsidRPr="00A80F11">
              <w:rPr>
                <w:b/>
              </w:rPr>
              <w:t>Projected Outcome and Products</w:t>
            </w:r>
          </w:p>
        </w:tc>
      </w:tr>
      <w:tr w:rsidR="00A80F11" w:rsidRPr="00A80F11" w14:paraId="091222B1" w14:textId="77777777" w:rsidTr="00CF0280">
        <w:trPr>
          <w:trHeight w:val="351"/>
        </w:trPr>
        <w:tc>
          <w:tcPr>
            <w:tcW w:w="2587" w:type="dxa"/>
            <w:tcBorders>
              <w:left w:val="single" w:sz="18" w:space="0" w:color="auto"/>
              <w:bottom w:val="single" w:sz="18" w:space="0" w:color="auto"/>
              <w:right w:val="single" w:sz="4" w:space="0" w:color="auto"/>
            </w:tcBorders>
          </w:tcPr>
          <w:p w14:paraId="5A556662" w14:textId="77777777" w:rsidR="009C57FC" w:rsidRPr="00A80F11" w:rsidRDefault="005332E6" w:rsidP="0056510C">
            <w:pPr>
              <w:tabs>
                <w:tab w:val="left" w:pos="360"/>
              </w:tabs>
              <w:spacing w:line="312" w:lineRule="auto"/>
            </w:pPr>
            <w:r w:rsidRPr="00A80F11">
              <w:t xml:space="preserve">CoE HSEM - </w:t>
            </w:r>
            <w:r w:rsidR="009C57FC" w:rsidRPr="00A80F11">
              <w:t>100%</w:t>
            </w:r>
          </w:p>
        </w:tc>
        <w:tc>
          <w:tcPr>
            <w:tcW w:w="6106" w:type="dxa"/>
            <w:tcBorders>
              <w:left w:val="single" w:sz="4" w:space="0" w:color="auto"/>
              <w:bottom w:val="single" w:sz="18" w:space="0" w:color="auto"/>
            </w:tcBorders>
          </w:tcPr>
          <w:p w14:paraId="19459293" w14:textId="77777777" w:rsidR="00EF2AB3" w:rsidRPr="00A80F11" w:rsidRDefault="00EF2AB3" w:rsidP="00D50460">
            <w:pPr>
              <w:pStyle w:val="ListParagraph"/>
              <w:numPr>
                <w:ilvl w:val="0"/>
                <w:numId w:val="9"/>
              </w:numPr>
            </w:pPr>
            <w:r w:rsidRPr="00A80F11">
              <w:t xml:space="preserve">As </w:t>
            </w:r>
            <w:r w:rsidR="00156BD0" w:rsidRPr="00A80F11">
              <w:t>CJTC</w:t>
            </w:r>
            <w:r w:rsidRPr="00A80F11">
              <w:t xml:space="preserve"> reviews the study and determines</w:t>
            </w:r>
            <w:r w:rsidR="00B95A8D" w:rsidRPr="00A80F11">
              <w:t xml:space="preserve"> next steps, the Center will be available to serve as a resource</w:t>
            </w:r>
            <w:r w:rsidRPr="00A80F11">
              <w:t xml:space="preserve"> such as providing access to contacts and technical support of state curriculum </w:t>
            </w:r>
            <w:r w:rsidR="00F21DEF" w:rsidRPr="00A80F11">
              <w:t>procedures and teachi</w:t>
            </w:r>
            <w:r w:rsidR="0080586B" w:rsidRPr="00A80F11">
              <w:t>ng methods and will involve CJTC</w:t>
            </w:r>
            <w:r w:rsidR="00F21DEF" w:rsidRPr="00A80F11">
              <w:t xml:space="preserve"> staff/educators in our CJ program work group activities.</w:t>
            </w:r>
          </w:p>
          <w:p w14:paraId="1D14C422" w14:textId="77777777" w:rsidR="002576BC" w:rsidRPr="00A80F11" w:rsidRDefault="00EF5D90" w:rsidP="00D50460">
            <w:pPr>
              <w:pStyle w:val="ListParagraph"/>
              <w:numPr>
                <w:ilvl w:val="0"/>
                <w:numId w:val="9"/>
              </w:numPr>
            </w:pPr>
            <w:r w:rsidRPr="00A80F11">
              <w:rPr>
                <w:bCs/>
              </w:rPr>
              <w:t>Continue implementation of the CJ</w:t>
            </w:r>
            <w:r w:rsidR="002576BC" w:rsidRPr="00A80F11">
              <w:rPr>
                <w:bCs/>
              </w:rPr>
              <w:t xml:space="preserve"> common core entry-level curriculum </w:t>
            </w:r>
            <w:r w:rsidRPr="00A80F11">
              <w:rPr>
                <w:bCs/>
              </w:rPr>
              <w:t xml:space="preserve">to assure common/shared </w:t>
            </w:r>
            <w:r w:rsidR="002576BC" w:rsidRPr="00A80F11">
              <w:rPr>
                <w:bCs/>
              </w:rPr>
              <w:t>goals and outcomes</w:t>
            </w:r>
            <w:r w:rsidRPr="00A80F11">
              <w:rPr>
                <w:bCs/>
              </w:rPr>
              <w:t xml:space="preserve"> in public law enforcement training and education</w:t>
            </w:r>
            <w:r w:rsidR="002576BC" w:rsidRPr="00A80F11">
              <w:rPr>
                <w:bCs/>
              </w:rPr>
              <w:t>.</w:t>
            </w:r>
          </w:p>
          <w:p w14:paraId="40B4FEB4" w14:textId="77777777" w:rsidR="002576BC" w:rsidRPr="00A80F11" w:rsidRDefault="002576BC" w:rsidP="00D50460">
            <w:pPr>
              <w:numPr>
                <w:ilvl w:val="0"/>
                <w:numId w:val="9"/>
              </w:numPr>
            </w:pPr>
            <w:r w:rsidRPr="00A80F11">
              <w:rPr>
                <w:bCs/>
              </w:rPr>
              <w:t>Expand the Assessment/Enhancement process to other career pathways in the Resource Enforcement and Administrative Enforcement</w:t>
            </w:r>
            <w:r w:rsidR="00EF5D90" w:rsidRPr="00A80F11">
              <w:rPr>
                <w:bCs/>
              </w:rPr>
              <w:t xml:space="preserve"> fields to assure common/shared goals and outcomes in all civil and criminals law enforcement training and education.  </w:t>
            </w:r>
          </w:p>
          <w:p w14:paraId="7A9C1BA0" w14:textId="77777777" w:rsidR="002576BC" w:rsidRPr="00A80F11" w:rsidRDefault="002576BC" w:rsidP="002576BC"/>
          <w:p w14:paraId="51DCB9F7" w14:textId="77777777" w:rsidR="00E527F3" w:rsidRPr="00A80F11" w:rsidRDefault="00E527F3" w:rsidP="002576BC"/>
        </w:tc>
        <w:tc>
          <w:tcPr>
            <w:tcW w:w="5977" w:type="dxa"/>
            <w:tcBorders>
              <w:bottom w:val="single" w:sz="18" w:space="0" w:color="auto"/>
              <w:right w:val="single" w:sz="18" w:space="0" w:color="auto"/>
            </w:tcBorders>
          </w:tcPr>
          <w:p w14:paraId="1BD727DA" w14:textId="77777777" w:rsidR="00FD69D5" w:rsidRPr="00A80F11" w:rsidRDefault="00FD69D5" w:rsidP="00D50460">
            <w:pPr>
              <w:pStyle w:val="ListParagraph"/>
              <w:numPr>
                <w:ilvl w:val="0"/>
                <w:numId w:val="6"/>
              </w:numPr>
            </w:pPr>
            <w:r w:rsidRPr="00A80F11">
              <w:t>Hold quarterly</w:t>
            </w:r>
            <w:r w:rsidR="0083594C" w:rsidRPr="00A80F11">
              <w:t xml:space="preserve"> meetings for </w:t>
            </w:r>
            <w:r w:rsidRPr="00A80F11">
              <w:t xml:space="preserve">CJ </w:t>
            </w:r>
            <w:r w:rsidR="0080586B" w:rsidRPr="00A80F11">
              <w:t>programs, CJTC</w:t>
            </w:r>
            <w:r w:rsidR="0083594C" w:rsidRPr="00A80F11">
              <w:t xml:space="preserve"> trainers and other Public Enforcement Programs to</w:t>
            </w:r>
            <w:r w:rsidRPr="00A80F11">
              <w:t xml:space="preserve"> analyze current education/</w:t>
            </w:r>
            <w:r w:rsidR="007B58C4" w:rsidRPr="00A80F11">
              <w:t xml:space="preserve">training system </w:t>
            </w:r>
            <w:r w:rsidR="0083594C" w:rsidRPr="00A80F11">
              <w:t>and provide reports on analysis.</w:t>
            </w:r>
          </w:p>
          <w:p w14:paraId="282097FC" w14:textId="77777777" w:rsidR="007B3E50" w:rsidRPr="00A80F11" w:rsidRDefault="00C0628E" w:rsidP="00D50460">
            <w:pPr>
              <w:pStyle w:val="ListParagraph"/>
              <w:numPr>
                <w:ilvl w:val="0"/>
                <w:numId w:val="6"/>
              </w:numPr>
            </w:pPr>
            <w:r w:rsidRPr="00A80F11">
              <w:t xml:space="preserve">Analyze w/working group </w:t>
            </w:r>
            <w:r w:rsidR="007B3E50" w:rsidRPr="00A80F11">
              <w:t xml:space="preserve">new statewide core curriculum and identify specialty programs that are being offered by colleges that may be stackable certificates. </w:t>
            </w:r>
          </w:p>
          <w:p w14:paraId="05736475" w14:textId="77777777" w:rsidR="007B3E50" w:rsidRPr="00A80F11" w:rsidRDefault="00FD69D5" w:rsidP="00D50460">
            <w:pPr>
              <w:pStyle w:val="ListParagraph"/>
              <w:numPr>
                <w:ilvl w:val="0"/>
                <w:numId w:val="6"/>
              </w:numPr>
            </w:pPr>
            <w:r w:rsidRPr="00A80F11">
              <w:t>Complete report on systems modifications that would significantly improve degree attainment and job placements and increased employer satisfaction w/graduate performance.</w:t>
            </w:r>
          </w:p>
          <w:p w14:paraId="36E1A20A" w14:textId="77777777" w:rsidR="00845DE0" w:rsidRPr="00A80F11" w:rsidRDefault="007B3E50" w:rsidP="007B58C4">
            <w:pPr>
              <w:pStyle w:val="ListParagraph"/>
              <w:ind w:left="360"/>
              <w:jc w:val="both"/>
            </w:pPr>
            <w:r w:rsidRPr="00A80F11">
              <w:t xml:space="preserve">         Timeline:  July 201</w:t>
            </w:r>
            <w:r w:rsidR="00106BBC" w:rsidRPr="00A80F11">
              <w:t>9 – June 2020</w:t>
            </w:r>
          </w:p>
        </w:tc>
      </w:tr>
      <w:tr w:rsidR="00A80F11" w:rsidRPr="00A80F11" w14:paraId="2BC9A45F" w14:textId="77777777" w:rsidTr="0056510C">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17C9979A" w14:textId="77777777" w:rsidR="009C57FC" w:rsidRPr="00A80F11" w:rsidRDefault="009C57FC" w:rsidP="0056510C">
            <w:pPr>
              <w:spacing w:line="312" w:lineRule="auto"/>
              <w:jc w:val="center"/>
              <w:rPr>
                <w:b/>
              </w:rPr>
            </w:pPr>
            <w:r w:rsidRPr="00A80F11">
              <w:rPr>
                <w:b/>
              </w:rPr>
              <w:lastRenderedPageBreak/>
              <w:t>Report on Actual Outcomes and Products</w:t>
            </w:r>
          </w:p>
        </w:tc>
      </w:tr>
      <w:tr w:rsidR="00A80F11" w:rsidRPr="00A80F11" w14:paraId="7CC5ED0E" w14:textId="7777777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71B3978B" w14:textId="77777777" w:rsidR="009C57FC" w:rsidRPr="00A80F11" w:rsidRDefault="009C57FC" w:rsidP="0056510C">
            <w:pPr>
              <w:rPr>
                <w:b/>
              </w:rPr>
            </w:pPr>
            <w:r w:rsidRPr="00A80F11">
              <w:rPr>
                <w:b/>
              </w:rPr>
              <w:t>Quarter 1</w:t>
            </w:r>
          </w:p>
        </w:tc>
        <w:tc>
          <w:tcPr>
            <w:tcW w:w="12083" w:type="dxa"/>
            <w:gridSpan w:val="2"/>
            <w:tcBorders>
              <w:left w:val="single" w:sz="4" w:space="0" w:color="auto"/>
              <w:right w:val="single" w:sz="18" w:space="0" w:color="auto"/>
            </w:tcBorders>
            <w:vAlign w:val="center"/>
          </w:tcPr>
          <w:p w14:paraId="06D56BC0" w14:textId="77777777" w:rsidR="00ED425A" w:rsidRPr="00A80F11" w:rsidRDefault="00002494" w:rsidP="00002494">
            <w:pPr>
              <w:spacing w:line="312" w:lineRule="auto"/>
            </w:pPr>
            <w:r w:rsidRPr="00A80F11">
              <w:t>Eighteen of the CJ programs agreed to adopt the five (5) recommended core curriculum outcomes. Currently, there are seven (7) CJ programs in development to officially adopt the core curriculum and are waiting for approval. These CJ programs are from Bellevue College, Big Bend Community College, Columbia Basin College, Lower Columbia College, Pierce College, Walla Walla Community College, and Wenatchee. The Center will help organize a winter meeting to review the Basic Law Enforcement Study and continue the process of adopting new curriculum.</w:t>
            </w:r>
          </w:p>
          <w:p w14:paraId="6198B2AA" w14:textId="77777777" w:rsidR="00002494" w:rsidRPr="00A80F11" w:rsidRDefault="00002494" w:rsidP="00002494">
            <w:pPr>
              <w:spacing w:line="312" w:lineRule="auto"/>
            </w:pPr>
          </w:p>
          <w:p w14:paraId="4050A2BF" w14:textId="77777777" w:rsidR="00002494" w:rsidRPr="00A80F11" w:rsidRDefault="00002494" w:rsidP="00002494">
            <w:pPr>
              <w:spacing w:line="312" w:lineRule="auto"/>
            </w:pPr>
            <w:r w:rsidRPr="00A80F11">
              <w:t xml:space="preserve">The Center is continuing to expand our objective to build career pathways in Administrative Security fields. We are working with our new Advisory Board member, Jeffery Schneider who is the Campus Security Director for Pierce College. Jeffery supports the Center’s initiative in the establishment of a “pilot” South Sound Higher Education Security and Public Safety Academy. The Academy would provide a five (5) daylong session (8 hours per day) for public and private colleges, along with public high schools in the South Sound area to train their security and safety staff, particularly in areas such as:   </w:t>
            </w:r>
          </w:p>
          <w:p w14:paraId="253CCAA8" w14:textId="77777777" w:rsidR="00A80F11" w:rsidRPr="00A80F11" w:rsidRDefault="00A80F11" w:rsidP="00D50460">
            <w:pPr>
              <w:pStyle w:val="ListParagraph"/>
              <w:numPr>
                <w:ilvl w:val="0"/>
                <w:numId w:val="12"/>
              </w:numPr>
              <w:spacing w:line="312" w:lineRule="auto"/>
            </w:pPr>
            <w:r w:rsidRPr="00A80F11">
              <w:t>Patrol Tech</w:t>
            </w:r>
          </w:p>
          <w:p w14:paraId="61765AEF" w14:textId="77777777" w:rsidR="00A80F11" w:rsidRPr="00A80F11" w:rsidRDefault="00A80F11" w:rsidP="00D50460">
            <w:pPr>
              <w:pStyle w:val="ListParagraph"/>
              <w:numPr>
                <w:ilvl w:val="0"/>
                <w:numId w:val="12"/>
              </w:numPr>
              <w:spacing w:line="312" w:lineRule="auto"/>
            </w:pPr>
            <w:r w:rsidRPr="00A80F11">
              <w:t xml:space="preserve">Surveillance </w:t>
            </w:r>
          </w:p>
          <w:p w14:paraId="21E06582" w14:textId="77777777" w:rsidR="00A80F11" w:rsidRPr="00A80F11" w:rsidRDefault="00A80F11" w:rsidP="00D50460">
            <w:pPr>
              <w:pStyle w:val="ListParagraph"/>
              <w:numPr>
                <w:ilvl w:val="0"/>
                <w:numId w:val="12"/>
              </w:numPr>
              <w:spacing w:line="312" w:lineRule="auto"/>
            </w:pPr>
            <w:r w:rsidRPr="00A80F11">
              <w:t>Report Writing</w:t>
            </w:r>
          </w:p>
          <w:p w14:paraId="46BFFBD5" w14:textId="77777777" w:rsidR="00A80F11" w:rsidRPr="00A80F11" w:rsidRDefault="00A80F11" w:rsidP="00D50460">
            <w:pPr>
              <w:pStyle w:val="ListParagraph"/>
              <w:numPr>
                <w:ilvl w:val="0"/>
                <w:numId w:val="12"/>
              </w:numPr>
              <w:spacing w:line="312" w:lineRule="auto"/>
            </w:pPr>
            <w:r w:rsidRPr="00A80F11">
              <w:t>Crime Prevention</w:t>
            </w:r>
          </w:p>
          <w:p w14:paraId="5EA864DE" w14:textId="77777777" w:rsidR="00A80F11" w:rsidRPr="00A80F11" w:rsidRDefault="00A80F11" w:rsidP="00D50460">
            <w:pPr>
              <w:pStyle w:val="ListParagraph"/>
              <w:numPr>
                <w:ilvl w:val="0"/>
                <w:numId w:val="12"/>
              </w:numPr>
              <w:spacing w:line="312" w:lineRule="auto"/>
            </w:pPr>
            <w:r w:rsidRPr="00A80F11">
              <w:t>Office Safety</w:t>
            </w:r>
          </w:p>
          <w:p w14:paraId="4D5250AC" w14:textId="77777777" w:rsidR="00A80F11" w:rsidRPr="00A80F11" w:rsidRDefault="00A80F11" w:rsidP="00D50460">
            <w:pPr>
              <w:pStyle w:val="ListParagraph"/>
              <w:numPr>
                <w:ilvl w:val="0"/>
                <w:numId w:val="12"/>
              </w:numPr>
              <w:spacing w:line="312" w:lineRule="auto"/>
            </w:pPr>
            <w:r w:rsidRPr="00A80F11">
              <w:t>Radio Resources</w:t>
            </w:r>
          </w:p>
          <w:p w14:paraId="11C990D5" w14:textId="4ADE4D8F" w:rsidR="00A80F11" w:rsidRPr="00A80F11" w:rsidRDefault="00A80F11" w:rsidP="00A80F11">
            <w:pPr>
              <w:spacing w:line="312" w:lineRule="auto"/>
            </w:pPr>
          </w:p>
        </w:tc>
      </w:tr>
      <w:tr w:rsidR="00A80F11" w:rsidRPr="00A80F11" w14:paraId="3C0538C1" w14:textId="7777777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50241C55" w14:textId="77777777" w:rsidR="009C57FC" w:rsidRPr="00A80F11" w:rsidRDefault="009C57FC" w:rsidP="0056510C">
            <w:pPr>
              <w:rPr>
                <w:b/>
              </w:rPr>
            </w:pPr>
            <w:r w:rsidRPr="00A80F11">
              <w:rPr>
                <w:b/>
              </w:rPr>
              <w:t>Quarter 2</w:t>
            </w:r>
          </w:p>
        </w:tc>
        <w:tc>
          <w:tcPr>
            <w:tcW w:w="12083" w:type="dxa"/>
            <w:gridSpan w:val="2"/>
            <w:tcBorders>
              <w:left w:val="single" w:sz="4" w:space="0" w:color="auto"/>
              <w:right w:val="single" w:sz="18" w:space="0" w:color="auto"/>
            </w:tcBorders>
            <w:vAlign w:val="center"/>
          </w:tcPr>
          <w:p w14:paraId="20FF9381" w14:textId="77777777" w:rsidR="00C11ABD" w:rsidRPr="00E612FF" w:rsidRDefault="00C11ABD" w:rsidP="00C11ABD">
            <w:pPr>
              <w:spacing w:line="312" w:lineRule="auto"/>
            </w:pPr>
            <w:r w:rsidRPr="00E612FF">
              <w:t xml:space="preserve">Over the past two years, a consortium of criminal justice program managers facilitated by the Center of Excellence for </w:t>
            </w:r>
            <w:r w:rsidRPr="00E612FF">
              <w:br/>
              <w:t xml:space="preserve">Homeland Security and Emergency Management has been working on an initiative aimed at aligning the curriculum of a set of “core” criminal justice programs.  The goal of this project is to enhance the statewide collaboration and marketability of the criminal justice programs, as well as ease the ability of students to transfer between institutions. </w:t>
            </w:r>
          </w:p>
          <w:p w14:paraId="07CA811A" w14:textId="77777777" w:rsidR="00C11ABD" w:rsidRPr="00E612FF" w:rsidRDefault="00C11ABD" w:rsidP="00C11ABD">
            <w:pPr>
              <w:spacing w:line="312" w:lineRule="auto"/>
            </w:pPr>
            <w:r w:rsidRPr="00E612FF">
              <w:t> </w:t>
            </w:r>
          </w:p>
          <w:p w14:paraId="0E8E0DA7" w14:textId="77777777" w:rsidR="00D31A29" w:rsidRPr="00E612FF" w:rsidRDefault="00D31A29" w:rsidP="00D31A29">
            <w:pPr>
              <w:spacing w:line="312" w:lineRule="auto"/>
            </w:pPr>
            <w:r w:rsidRPr="00E612FF">
              <w:t xml:space="preserve">Since the project launched in March 2017, the group has accomplished the following: </w:t>
            </w:r>
          </w:p>
          <w:p w14:paraId="7AAE74F0" w14:textId="12EECAA2" w:rsidR="00D31A29" w:rsidRPr="00E612FF" w:rsidRDefault="00D31A29" w:rsidP="00D50460">
            <w:pPr>
              <w:pStyle w:val="ListParagraph"/>
              <w:numPr>
                <w:ilvl w:val="0"/>
                <w:numId w:val="15"/>
              </w:numPr>
              <w:spacing w:line="312" w:lineRule="auto"/>
            </w:pPr>
            <w:r w:rsidRPr="00E612FF">
              <w:lastRenderedPageBreak/>
              <w:t xml:space="preserve">Developed a high-level “Master Course Outline” for each of these five courses, which outlines the basic course content and objectives of each course. However, the mode of instruction and which materials and textbooks are used is left up to each instructor. Some progress has been made among the colleges to establish Common Course Numbering, a mechanism that eases the transfer process for students. </w:t>
            </w:r>
          </w:p>
          <w:p w14:paraId="11C92103" w14:textId="77777777" w:rsidR="00D31A29" w:rsidRPr="00E612FF" w:rsidRDefault="00D31A29" w:rsidP="00D31A29">
            <w:pPr>
              <w:spacing w:line="312" w:lineRule="auto"/>
            </w:pPr>
            <w:r w:rsidRPr="00E612FF">
              <w:t> </w:t>
            </w:r>
          </w:p>
          <w:p w14:paraId="4179248E" w14:textId="3A43A69E" w:rsidR="00D31A29" w:rsidRPr="00E612FF" w:rsidRDefault="00D31A29" w:rsidP="00D31A29">
            <w:pPr>
              <w:spacing w:line="312" w:lineRule="auto"/>
            </w:pPr>
            <w:r w:rsidRPr="00E612FF">
              <w:t>Pierce College’s Criminal Justice Program Director, Bobi Foster-Grahler, will now be the Center’s lead for the project, along with Mary Weir, CJ faculty for Highline College. In December, Bobi was able to meet with Steve Strachan, President of Washington Association of Sheriffs &amp; Police Chiefs (WASPC).  He was clear that though bringing Basic Law Enforcement Academies (BLEA) to the community colleges is up to CJTC and not really a viable situation, he did have a great proposal WASPC is starting a new media blitz and is looking at having Pierce (and the other CC’s with CJ programs) as part of it.  He will be mentioning it to the Statewide workgroup on the 24</w:t>
            </w:r>
            <w:r w:rsidRPr="00E612FF">
              <w:rPr>
                <w:vertAlign w:val="superscript"/>
              </w:rPr>
              <w:t xml:space="preserve"> </w:t>
            </w:r>
            <w:r w:rsidRPr="00E612FF">
              <w:t xml:space="preserve">in January. </w:t>
            </w:r>
          </w:p>
          <w:p w14:paraId="5F7C3BF1" w14:textId="77777777" w:rsidR="00D31A29" w:rsidRPr="00E612FF" w:rsidRDefault="00D31A29" w:rsidP="00D31A29">
            <w:pPr>
              <w:spacing w:line="312" w:lineRule="auto"/>
            </w:pPr>
          </w:p>
          <w:p w14:paraId="145FD89A" w14:textId="77777777" w:rsidR="009C57FC" w:rsidRPr="00E612FF" w:rsidRDefault="009C57FC" w:rsidP="00565CE1">
            <w:pPr>
              <w:spacing w:line="312" w:lineRule="auto"/>
            </w:pPr>
          </w:p>
        </w:tc>
      </w:tr>
      <w:tr w:rsidR="00A80F11" w:rsidRPr="00A80F11" w14:paraId="4C4FF6AA" w14:textId="7777777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2F5F0F6B" w14:textId="77777777" w:rsidR="0087446F" w:rsidRPr="00A80F11" w:rsidRDefault="0087446F" w:rsidP="0056510C">
            <w:pPr>
              <w:rPr>
                <w:b/>
              </w:rPr>
            </w:pPr>
            <w:r w:rsidRPr="00A80F11">
              <w:rPr>
                <w:b/>
              </w:rPr>
              <w:lastRenderedPageBreak/>
              <w:t>Quarter 3</w:t>
            </w:r>
          </w:p>
        </w:tc>
        <w:tc>
          <w:tcPr>
            <w:tcW w:w="12083" w:type="dxa"/>
            <w:gridSpan w:val="2"/>
            <w:tcBorders>
              <w:left w:val="single" w:sz="4" w:space="0" w:color="auto"/>
              <w:right w:val="single" w:sz="18" w:space="0" w:color="auto"/>
            </w:tcBorders>
            <w:vAlign w:val="center"/>
          </w:tcPr>
          <w:p w14:paraId="25A4DB0A" w14:textId="77777777" w:rsidR="0087446F" w:rsidRDefault="00364F22" w:rsidP="00565CE1">
            <w:pPr>
              <w:spacing w:line="312" w:lineRule="auto"/>
            </w:pPr>
            <w:r>
              <w:t xml:space="preserve">The CJ Workgroup had a meeting on January 24, 2020 at Highline College. Discussion topics included diversity and inclusion within the CTC system. </w:t>
            </w:r>
            <w:r w:rsidRPr="00364F22">
              <w:t>In order to address diversity, equity and inclusion to people is to help them understand what those concepts are.</w:t>
            </w:r>
            <w:r>
              <w:t xml:space="preserve"> One aspect that was brought up during the meeting was to w</w:t>
            </w:r>
            <w:r w:rsidRPr="00364F22">
              <w:t>ork with our advisory board</w:t>
            </w:r>
            <w:r>
              <w:t>s</w:t>
            </w:r>
            <w:r w:rsidRPr="00364F22">
              <w:t>, employers, k-12 to do presentations on diversity</w:t>
            </w:r>
            <w:r>
              <w:t xml:space="preserve"> and how building a</w:t>
            </w:r>
            <w:r w:rsidRPr="00364F22">
              <w:t xml:space="preserve"> relationship where we see each other as a pathway</w:t>
            </w:r>
            <w:r>
              <w:t xml:space="preserve"> can h</w:t>
            </w:r>
            <w:r w:rsidRPr="00364F22">
              <w:t>elp with that process.</w:t>
            </w:r>
            <w:r>
              <w:t xml:space="preserve"> </w:t>
            </w:r>
            <w:r w:rsidR="003B3545">
              <w:t>Another point brought up during the discussion was how important it is t</w:t>
            </w:r>
            <w:r w:rsidR="003B3545" w:rsidRPr="003B3545">
              <w:t>o really engage with the students of color so they feel comfortable and will be more willing to engage within the program and community. It helps to get rid of a lot of the stigma. It isn’t just about skin tone. It is about who they are as a person.</w:t>
            </w:r>
            <w:r w:rsidR="003B3545">
              <w:t xml:space="preserve"> </w:t>
            </w:r>
          </w:p>
          <w:p w14:paraId="379AC35C" w14:textId="77777777" w:rsidR="003B3545" w:rsidRDefault="003B3545" w:rsidP="00565CE1">
            <w:pPr>
              <w:spacing w:line="312" w:lineRule="auto"/>
            </w:pPr>
          </w:p>
          <w:p w14:paraId="192242FE" w14:textId="77777777" w:rsidR="003B3545" w:rsidRDefault="003B3545" w:rsidP="00565CE1">
            <w:pPr>
              <w:spacing w:line="312" w:lineRule="auto"/>
            </w:pPr>
            <w:r>
              <w:t xml:space="preserve">Other topics of discussion during the meeting was </w:t>
            </w:r>
            <w:r w:rsidRPr="003B3545">
              <w:t>regarding opportunities to enhance and build careers in the Criminal Justice Profession</w:t>
            </w:r>
            <w:r>
              <w:t xml:space="preserve"> and </w:t>
            </w:r>
            <w:r w:rsidRPr="003B3545">
              <w:t>Common Core Curriculum and Transfer Studen</w:t>
            </w:r>
            <w:r>
              <w:t>ts.</w:t>
            </w:r>
          </w:p>
          <w:p w14:paraId="4AF2977F" w14:textId="77777777" w:rsidR="003B3545" w:rsidRDefault="003B3545" w:rsidP="00565CE1">
            <w:pPr>
              <w:spacing w:line="312" w:lineRule="auto"/>
            </w:pPr>
          </w:p>
          <w:p w14:paraId="6E896094" w14:textId="7984634E" w:rsidR="003B3545" w:rsidRPr="003B3545" w:rsidRDefault="003B3545" w:rsidP="003B3545">
            <w:pPr>
              <w:spacing w:line="312" w:lineRule="auto"/>
            </w:pPr>
            <w:r w:rsidRPr="003B3545">
              <w:t>The five common core curricula are:</w:t>
            </w:r>
          </w:p>
          <w:p w14:paraId="274AF11F" w14:textId="77777777" w:rsidR="003B3545" w:rsidRPr="003B3545" w:rsidRDefault="003B3545" w:rsidP="00D50460">
            <w:pPr>
              <w:numPr>
                <w:ilvl w:val="0"/>
                <w:numId w:val="17"/>
              </w:numPr>
              <w:spacing w:line="312" w:lineRule="auto"/>
            </w:pPr>
            <w:r w:rsidRPr="003B3545">
              <w:t>CJ &amp; 101 Introduction to Criminal Justice</w:t>
            </w:r>
          </w:p>
          <w:p w14:paraId="011106B6" w14:textId="77777777" w:rsidR="003B3545" w:rsidRPr="003B3545" w:rsidRDefault="003B3545" w:rsidP="00D50460">
            <w:pPr>
              <w:numPr>
                <w:ilvl w:val="0"/>
                <w:numId w:val="17"/>
              </w:numPr>
              <w:spacing w:line="312" w:lineRule="auto"/>
            </w:pPr>
            <w:r w:rsidRPr="003B3545">
              <w:t>CJ &amp; 104 Introduction to Policing</w:t>
            </w:r>
          </w:p>
          <w:p w14:paraId="053B1C6F" w14:textId="77777777" w:rsidR="003B3545" w:rsidRPr="003B3545" w:rsidRDefault="003B3545" w:rsidP="00D50460">
            <w:pPr>
              <w:numPr>
                <w:ilvl w:val="0"/>
                <w:numId w:val="17"/>
              </w:numPr>
              <w:spacing w:line="312" w:lineRule="auto"/>
            </w:pPr>
            <w:r w:rsidRPr="003B3545">
              <w:lastRenderedPageBreak/>
              <w:t>CJ &amp; 105 Introduction to Corrections</w:t>
            </w:r>
          </w:p>
          <w:p w14:paraId="47BE7729" w14:textId="77777777" w:rsidR="003B3545" w:rsidRPr="003B3545" w:rsidRDefault="003B3545" w:rsidP="00D50460">
            <w:pPr>
              <w:numPr>
                <w:ilvl w:val="0"/>
                <w:numId w:val="17"/>
              </w:numPr>
              <w:spacing w:line="312" w:lineRule="auto"/>
            </w:pPr>
            <w:r w:rsidRPr="003B3545">
              <w:t>CJ &amp; 106 Juvenile Justice</w:t>
            </w:r>
          </w:p>
          <w:p w14:paraId="70EE4501" w14:textId="77777777" w:rsidR="003B3545" w:rsidRPr="003B3545" w:rsidRDefault="003B3545" w:rsidP="00D50460">
            <w:pPr>
              <w:numPr>
                <w:ilvl w:val="0"/>
                <w:numId w:val="17"/>
              </w:numPr>
              <w:spacing w:line="312" w:lineRule="auto"/>
            </w:pPr>
            <w:r w:rsidRPr="003B3545">
              <w:t>CJ &amp; 110 Criminal Law</w:t>
            </w:r>
          </w:p>
          <w:p w14:paraId="7FDA2188" w14:textId="1FB5514B" w:rsidR="003B3545" w:rsidRPr="003B3545" w:rsidRDefault="003B3545" w:rsidP="003B3545">
            <w:pPr>
              <w:spacing w:line="312" w:lineRule="auto"/>
            </w:pPr>
            <w:r w:rsidRPr="003B3545">
              <w:br/>
              <w:t>These courses were chosen by other CJ faculty and program managers from different colleges, along with employers within the law enforcement field in selecting the right courses for students. These were developed by compiling all syllabi submitted to the Canvas site (COE CJ) and then a subcommittee of CJ faculty wordsmith and found common themes during a February 26 and 27, 2018 conference in Spokane.</w:t>
            </w:r>
          </w:p>
          <w:p w14:paraId="352DCB24" w14:textId="77777777" w:rsidR="003B3545" w:rsidRDefault="003B3545" w:rsidP="00565CE1">
            <w:pPr>
              <w:spacing w:line="312" w:lineRule="auto"/>
            </w:pPr>
          </w:p>
          <w:p w14:paraId="6CDF4466" w14:textId="09FC7554" w:rsidR="003B3545" w:rsidRPr="00A80F11" w:rsidRDefault="003B3545" w:rsidP="00565CE1">
            <w:pPr>
              <w:spacing w:line="312" w:lineRule="auto"/>
            </w:pPr>
            <w:r w:rsidRPr="003B3545">
              <w:t>The course CJ &amp; 104 Introduction to Policing was not originally a common course number. This number was chosen to fit with the other numbers already used for other courses. CJ faculty, program managers, and employers chose the title based on feedback from CWU who was present at the February 2018 meeting). Unfortunately, it is still labeled a non-common course number. The suggestion is to talk with our educational Deans (not workforce Deans) about this particular non-common course and how to get it into the system.</w:t>
            </w:r>
          </w:p>
        </w:tc>
      </w:tr>
      <w:tr w:rsidR="00A80F11" w:rsidRPr="00A80F11" w14:paraId="730995EF" w14:textId="7777777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32B6AA1B" w14:textId="77777777" w:rsidR="0087446F" w:rsidRPr="00A80F11" w:rsidRDefault="0087446F" w:rsidP="0056510C">
            <w:pPr>
              <w:rPr>
                <w:b/>
              </w:rPr>
            </w:pPr>
            <w:r w:rsidRPr="00A80F11">
              <w:rPr>
                <w:b/>
              </w:rPr>
              <w:lastRenderedPageBreak/>
              <w:t>Quarter 4</w:t>
            </w:r>
          </w:p>
        </w:tc>
        <w:tc>
          <w:tcPr>
            <w:tcW w:w="12083" w:type="dxa"/>
            <w:gridSpan w:val="2"/>
            <w:tcBorders>
              <w:left w:val="single" w:sz="4" w:space="0" w:color="auto"/>
              <w:right w:val="single" w:sz="18" w:space="0" w:color="auto"/>
            </w:tcBorders>
            <w:vAlign w:val="center"/>
          </w:tcPr>
          <w:p w14:paraId="1A4F5CE5" w14:textId="77777777" w:rsidR="0087446F" w:rsidRDefault="00252F26" w:rsidP="00565CE1">
            <w:pPr>
              <w:spacing w:line="312" w:lineRule="auto"/>
              <w:rPr>
                <w:lang w:bidi="en-US"/>
              </w:rPr>
            </w:pPr>
            <w:r w:rsidRPr="00252F26">
              <w:rPr>
                <w:lang w:bidi="en-US"/>
              </w:rPr>
              <w:t>In the coming year, the CJ Committee will continue to work through college-specific barriers to curriculum change and implementation. Curriculum has been aligned to use common course numbering and course naming along w/building curriculum crosswalk from each program to an agreed upon model.  The CJ Committee continues to hold quarterly meetings where CTC and CJTC have opportunities to work on common goals and outcomes. The Committee also supports an annual faculty/practitioner conference for law enforcement educators and trainers and expand the Assessment/Enhancement process to other career pathways in the Resource Enforcement and Administrative Enforcement fields.</w:t>
            </w:r>
          </w:p>
          <w:p w14:paraId="5830D740" w14:textId="77777777" w:rsidR="00B65E2F" w:rsidRDefault="00B65E2F" w:rsidP="00565CE1">
            <w:pPr>
              <w:spacing w:line="312" w:lineRule="auto"/>
              <w:rPr>
                <w:lang w:bidi="en-US"/>
              </w:rPr>
            </w:pPr>
          </w:p>
          <w:p w14:paraId="0008CCC6" w14:textId="117EEA4C" w:rsidR="00B65E2F" w:rsidRDefault="00B65E2F" w:rsidP="00B65E2F">
            <w:pPr>
              <w:spacing w:line="312" w:lineRule="auto"/>
              <w:rPr>
                <w:lang w:bidi="en-US"/>
              </w:rPr>
            </w:pPr>
            <w:r>
              <w:rPr>
                <w:lang w:bidi="en-US"/>
              </w:rPr>
              <w:t xml:space="preserve">Working with our CJ workgroup and Dept. of Health on internship opportunity for students at Shoreline and Tumwater Incident Management Team. There are now 20 students who have applied for the internship opportunity. </w:t>
            </w:r>
            <w:r w:rsidR="00423023">
              <w:rPr>
                <w:lang w:bidi="en-US"/>
              </w:rPr>
              <w:t xml:space="preserve">The students who are applying for internships are from different community colleges across the state. It is not only criminal justice students applying for the internship, but from different areas of study. </w:t>
            </w:r>
          </w:p>
          <w:p w14:paraId="7C056320" w14:textId="77777777" w:rsidR="00B65E2F" w:rsidRDefault="00B65E2F" w:rsidP="00B65E2F">
            <w:pPr>
              <w:spacing w:line="312" w:lineRule="auto"/>
              <w:rPr>
                <w:lang w:bidi="en-US"/>
              </w:rPr>
            </w:pPr>
          </w:p>
          <w:p w14:paraId="24A89930" w14:textId="278E839D" w:rsidR="00B65E2F" w:rsidRPr="00A80F11" w:rsidRDefault="00B65E2F" w:rsidP="00B65E2F">
            <w:pPr>
              <w:spacing w:line="312" w:lineRule="auto"/>
              <w:rPr>
                <w:lang w:bidi="en-US"/>
              </w:rPr>
            </w:pPr>
          </w:p>
        </w:tc>
      </w:tr>
      <w:tr w:rsidR="00A80F11" w:rsidRPr="00A80F11" w14:paraId="41F69901" w14:textId="77777777" w:rsidTr="00CF028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51C9E750" w14:textId="77777777" w:rsidR="0087446F" w:rsidRPr="00A80F11" w:rsidRDefault="0087446F" w:rsidP="0056510C">
            <w:pPr>
              <w:rPr>
                <w:b/>
              </w:rPr>
            </w:pPr>
            <w:r w:rsidRPr="00A80F11">
              <w:rPr>
                <w:b/>
              </w:rPr>
              <w:lastRenderedPageBreak/>
              <w:t>Analysis</w:t>
            </w:r>
          </w:p>
        </w:tc>
        <w:tc>
          <w:tcPr>
            <w:tcW w:w="12083" w:type="dxa"/>
            <w:gridSpan w:val="2"/>
            <w:tcBorders>
              <w:left w:val="single" w:sz="4" w:space="0" w:color="auto"/>
              <w:right w:val="single" w:sz="18" w:space="0" w:color="auto"/>
            </w:tcBorders>
            <w:vAlign w:val="center"/>
          </w:tcPr>
          <w:p w14:paraId="51EFA372" w14:textId="77777777" w:rsidR="0087446F" w:rsidRDefault="00A80F11" w:rsidP="00565CE1">
            <w:pPr>
              <w:spacing w:line="312" w:lineRule="auto"/>
            </w:pPr>
            <w:r w:rsidRPr="00A80F11">
              <w:rPr>
                <w:b/>
              </w:rPr>
              <w:t>Quarter 1</w:t>
            </w:r>
            <w:r w:rsidRPr="00A80F11">
              <w:t xml:space="preserve">: We intend to make CEU/Continuing Education credits available to employees who would like to pursue a career in Higher Education Security and Public Safety. We will be addressing more formal certificate opportunities where we meet with the South Sound working group. </w:t>
            </w:r>
          </w:p>
          <w:p w14:paraId="2BB54816" w14:textId="77777777" w:rsidR="00D31A29" w:rsidRDefault="00D31A29" w:rsidP="00565CE1">
            <w:pPr>
              <w:spacing w:line="312" w:lineRule="auto"/>
            </w:pPr>
            <w:r w:rsidRPr="00E612FF">
              <w:rPr>
                <w:b/>
              </w:rPr>
              <w:t>Quarter 2</w:t>
            </w:r>
            <w:r w:rsidRPr="00E612FF">
              <w:t>: The workgroup will have its next meeting on January 24, 2020 at Highline College to discuss the next steps in implementing the Core Curriculum and review the Basic Law Enforcement Study report.</w:t>
            </w:r>
            <w:r w:rsidRPr="00D31A29">
              <w:t xml:space="preserve"> </w:t>
            </w:r>
          </w:p>
          <w:p w14:paraId="471F2E9A" w14:textId="77777777" w:rsidR="00CC566D" w:rsidRDefault="003B3545" w:rsidP="00CC566D">
            <w:pPr>
              <w:spacing w:line="312" w:lineRule="auto"/>
            </w:pPr>
            <w:r w:rsidRPr="003B3545">
              <w:rPr>
                <w:b/>
                <w:bCs/>
              </w:rPr>
              <w:t xml:space="preserve">Quarter 3: </w:t>
            </w:r>
            <w:r w:rsidR="00CC566D">
              <w:t xml:space="preserve">The </w:t>
            </w:r>
            <w:r>
              <w:t>spring meeting which will be done via Zoom due to COVID-19</w:t>
            </w:r>
            <w:r w:rsidR="00CC566D">
              <w:t xml:space="preserve"> will take place on April 2, 2020. Discussion topics will include:  </w:t>
            </w:r>
          </w:p>
          <w:p w14:paraId="129CA5E0" w14:textId="77777777" w:rsidR="00CC566D" w:rsidRDefault="00CC566D" w:rsidP="00D50460">
            <w:pPr>
              <w:pStyle w:val="ListParagraph"/>
              <w:numPr>
                <w:ilvl w:val="0"/>
                <w:numId w:val="18"/>
              </w:numPr>
              <w:spacing w:line="312" w:lineRule="auto"/>
            </w:pPr>
            <w:r>
              <w:t>How are people transitioning classes online?</w:t>
            </w:r>
          </w:p>
          <w:p w14:paraId="10998627" w14:textId="77777777" w:rsidR="00CC566D" w:rsidRDefault="00CC566D" w:rsidP="00D50460">
            <w:pPr>
              <w:pStyle w:val="ListParagraph"/>
              <w:numPr>
                <w:ilvl w:val="0"/>
                <w:numId w:val="18"/>
              </w:numPr>
              <w:spacing w:line="312" w:lineRule="auto"/>
            </w:pPr>
            <w:r>
              <w:t>How are people handling labs, such as in forensic science?</w:t>
            </w:r>
          </w:p>
          <w:p w14:paraId="0E66F3ED" w14:textId="77777777" w:rsidR="003B3545" w:rsidRDefault="00CC566D" w:rsidP="00D50460">
            <w:pPr>
              <w:pStyle w:val="ListParagraph"/>
              <w:numPr>
                <w:ilvl w:val="0"/>
                <w:numId w:val="18"/>
              </w:numPr>
              <w:spacing w:line="312" w:lineRule="auto"/>
            </w:pPr>
            <w:r>
              <w:t>Online course materials</w:t>
            </w:r>
          </w:p>
          <w:p w14:paraId="49BBBAB5" w14:textId="1F744358" w:rsidR="00252F26" w:rsidRPr="00252F26" w:rsidRDefault="00252F26" w:rsidP="00252F26">
            <w:pPr>
              <w:spacing w:line="312" w:lineRule="auto"/>
            </w:pPr>
            <w:r w:rsidRPr="00252F26">
              <w:rPr>
                <w:b/>
              </w:rPr>
              <w:t xml:space="preserve">Quarter 4: </w:t>
            </w:r>
            <w:r>
              <w:t>The CJ Workgroup had two meetings this quarter, the first on April 2 and the second on May 8. Discussion topics included how everyone was feeling due to COVID-19, how are their students adapting to the change, outreach, resources, etc. Next meeting is slated for some time during the summer (late July or August).</w:t>
            </w:r>
          </w:p>
        </w:tc>
      </w:tr>
    </w:tbl>
    <w:p w14:paraId="2C58A0BE" w14:textId="77777777" w:rsidR="00175677" w:rsidRPr="00A80F11" w:rsidRDefault="00175677" w:rsidP="00175677"/>
    <w:p w14:paraId="5F1B69A5" w14:textId="77777777" w:rsidR="00175677" w:rsidRPr="00A80F11" w:rsidRDefault="002B6242" w:rsidP="00175677">
      <w:r w:rsidRPr="00A80F11">
        <w:t>]</w:t>
      </w:r>
    </w:p>
    <w:p w14:paraId="39B0C9DD" w14:textId="77777777" w:rsidR="001B7BAF" w:rsidRPr="00A80F11" w:rsidRDefault="001B7BAF" w:rsidP="00175677"/>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6106"/>
        <w:gridCol w:w="5977"/>
      </w:tblGrid>
      <w:tr w:rsidR="00A80F11" w:rsidRPr="00A80F11" w14:paraId="23CC85BD" w14:textId="77777777" w:rsidTr="008942C8">
        <w:trPr>
          <w:trHeight w:val="55"/>
        </w:trPr>
        <w:tc>
          <w:tcPr>
            <w:tcW w:w="2587" w:type="dxa"/>
            <w:tcBorders>
              <w:top w:val="single" w:sz="18" w:space="0" w:color="auto"/>
              <w:left w:val="single" w:sz="18" w:space="0" w:color="auto"/>
            </w:tcBorders>
            <w:shd w:val="clear" w:color="auto" w:fill="D9D9D9" w:themeFill="background1" w:themeFillShade="D9"/>
            <w:vAlign w:val="center"/>
          </w:tcPr>
          <w:p w14:paraId="4E3D04D7" w14:textId="77777777" w:rsidR="00E8778F" w:rsidRPr="00A80F11" w:rsidRDefault="00E8778F" w:rsidP="00BA6E76">
            <w:pPr>
              <w:jc w:val="center"/>
              <w:rPr>
                <w:b/>
              </w:rPr>
            </w:pPr>
            <w:r w:rsidRPr="00A80F11">
              <w:br w:type="page"/>
            </w:r>
            <w:r w:rsidRPr="00A80F11">
              <w:br w:type="page"/>
            </w:r>
            <w:r w:rsidRPr="00A80F11">
              <w:rPr>
                <w:b/>
              </w:rPr>
              <w:t>Focus Area</w:t>
            </w:r>
          </w:p>
        </w:tc>
        <w:tc>
          <w:tcPr>
            <w:tcW w:w="12083" w:type="dxa"/>
            <w:gridSpan w:val="2"/>
            <w:tcBorders>
              <w:top w:val="single" w:sz="18" w:space="0" w:color="auto"/>
              <w:right w:val="single" w:sz="18" w:space="0" w:color="auto"/>
            </w:tcBorders>
            <w:shd w:val="clear" w:color="auto" w:fill="D9D9D9" w:themeFill="background1" w:themeFillShade="D9"/>
            <w:vAlign w:val="center"/>
          </w:tcPr>
          <w:p w14:paraId="15EF98FB" w14:textId="77777777" w:rsidR="00E8778F" w:rsidRPr="00A80F11" w:rsidRDefault="00E8778F" w:rsidP="00BA6E76">
            <w:pPr>
              <w:jc w:val="center"/>
              <w:rPr>
                <w:b/>
              </w:rPr>
            </w:pPr>
            <w:r w:rsidRPr="00A80F11">
              <w:rPr>
                <w:b/>
              </w:rPr>
              <w:t>Activity</w:t>
            </w:r>
            <w:r w:rsidR="008942C8" w:rsidRPr="00A80F11">
              <w:rPr>
                <w:b/>
              </w:rPr>
              <w:t xml:space="preserve"> 4</w:t>
            </w:r>
          </w:p>
        </w:tc>
      </w:tr>
      <w:tr w:rsidR="00A80F11" w:rsidRPr="00A80F11" w14:paraId="54AC0AC7" w14:textId="77777777" w:rsidTr="008942C8">
        <w:trPr>
          <w:trHeight w:val="775"/>
        </w:trPr>
        <w:tc>
          <w:tcPr>
            <w:tcW w:w="2587" w:type="dxa"/>
            <w:tcBorders>
              <w:left w:val="single" w:sz="18" w:space="0" w:color="auto"/>
            </w:tcBorders>
            <w:vAlign w:val="center"/>
          </w:tcPr>
          <w:p w14:paraId="7833721B" w14:textId="77777777" w:rsidR="00E8778F" w:rsidRPr="00A80F11" w:rsidRDefault="00D50460" w:rsidP="00573016">
            <w:pPr>
              <w:tabs>
                <w:tab w:val="left" w:pos="360"/>
              </w:tabs>
              <w:rPr>
                <w:sz w:val="20"/>
                <w:szCs w:val="20"/>
              </w:rPr>
            </w:pPr>
            <w:sdt>
              <w:sdtPr>
                <w:id w:val="443655694"/>
                <w14:checkbox>
                  <w14:checked w14:val="0"/>
                  <w14:checkedState w14:val="2612" w14:font="MS Gothic"/>
                  <w14:uncheckedState w14:val="2610" w14:font="MS Gothic"/>
                </w14:checkbox>
              </w:sdtPr>
              <w:sdtEndPr/>
              <w:sdtContent>
                <w:r w:rsidR="00696358" w:rsidRPr="00A80F11">
                  <w:rPr>
                    <w:rFonts w:ascii="MS Gothic" w:eastAsia="MS Gothic" w:hAnsi="MS Gothic" w:hint="eastAsia"/>
                  </w:rPr>
                  <w:t>☐</w:t>
                </w:r>
              </w:sdtContent>
            </w:sdt>
            <w:r w:rsidR="00E8778F" w:rsidRPr="00A80F11">
              <w:rPr>
                <w:sz w:val="20"/>
                <w:szCs w:val="20"/>
              </w:rPr>
              <w:t xml:space="preserve">  Economic Development</w:t>
            </w:r>
          </w:p>
          <w:p w14:paraId="68AD7CD4" w14:textId="77777777" w:rsidR="00E8778F" w:rsidRPr="00A80F11" w:rsidRDefault="00D50460" w:rsidP="00573016">
            <w:pPr>
              <w:tabs>
                <w:tab w:val="left" w:pos="360"/>
              </w:tabs>
              <w:rPr>
                <w:sz w:val="20"/>
                <w:szCs w:val="20"/>
              </w:rPr>
            </w:pPr>
            <w:sdt>
              <w:sdtPr>
                <w:rPr>
                  <w:sz w:val="20"/>
                  <w:szCs w:val="20"/>
                </w:rPr>
                <w:id w:val="-700702375"/>
                <w14:checkbox>
                  <w14:checked w14:val="0"/>
                  <w14:checkedState w14:val="2612" w14:font="MS Gothic"/>
                  <w14:uncheckedState w14:val="2610" w14:font="MS Gothic"/>
                </w14:checkbox>
              </w:sdtPr>
              <w:sdtEndPr/>
              <w:sdtContent>
                <w:r w:rsidR="00696358" w:rsidRPr="00A80F11">
                  <w:rPr>
                    <w:rFonts w:ascii="MS Gothic" w:eastAsia="MS Gothic" w:hAnsi="MS Gothic" w:hint="eastAsia"/>
                    <w:sz w:val="20"/>
                    <w:szCs w:val="20"/>
                  </w:rPr>
                  <w:t>☐</w:t>
                </w:r>
              </w:sdtContent>
            </w:sdt>
            <w:r w:rsidR="00E8778F" w:rsidRPr="00A80F11">
              <w:rPr>
                <w:sz w:val="20"/>
                <w:szCs w:val="20"/>
              </w:rPr>
              <w:t xml:space="preserve">  Sector Strategy</w:t>
            </w:r>
          </w:p>
          <w:p w14:paraId="629AB724" w14:textId="77777777" w:rsidR="00E8778F" w:rsidRPr="00A80F11" w:rsidRDefault="00D50460" w:rsidP="00573016">
            <w:pPr>
              <w:tabs>
                <w:tab w:val="left" w:pos="360"/>
              </w:tabs>
              <w:rPr>
                <w:sz w:val="20"/>
                <w:szCs w:val="20"/>
              </w:rPr>
            </w:pPr>
            <w:sdt>
              <w:sdtPr>
                <w:rPr>
                  <w:sz w:val="20"/>
                  <w:szCs w:val="20"/>
                </w:rPr>
                <w:id w:val="-1889251989"/>
                <w14:checkbox>
                  <w14:checked w14:val="1"/>
                  <w14:checkedState w14:val="2612" w14:font="MS Gothic"/>
                  <w14:uncheckedState w14:val="2610" w14:font="MS Gothic"/>
                </w14:checkbox>
              </w:sdtPr>
              <w:sdtEndPr/>
              <w:sdtContent>
                <w:r w:rsidR="00E8778F" w:rsidRPr="00A80F11">
                  <w:rPr>
                    <w:rFonts w:ascii="Segoe UI Symbol" w:eastAsia="MS Gothic" w:hAnsi="Segoe UI Symbol" w:cs="Segoe UI Symbol"/>
                    <w:sz w:val="20"/>
                    <w:szCs w:val="20"/>
                  </w:rPr>
                  <w:t>☒</w:t>
                </w:r>
              </w:sdtContent>
            </w:sdt>
            <w:r w:rsidR="00E8778F" w:rsidRPr="00A80F11">
              <w:rPr>
                <w:sz w:val="20"/>
                <w:szCs w:val="20"/>
              </w:rPr>
              <w:t xml:space="preserve"> Ed/Innovation/Efficiency</w:t>
            </w:r>
          </w:p>
          <w:p w14:paraId="6470D005" w14:textId="77777777" w:rsidR="00E8778F" w:rsidRPr="00A80F11" w:rsidRDefault="00D50460" w:rsidP="00573016">
            <w:pPr>
              <w:tabs>
                <w:tab w:val="left" w:pos="360"/>
              </w:tabs>
            </w:pPr>
            <w:sdt>
              <w:sdtPr>
                <w:rPr>
                  <w:sz w:val="20"/>
                  <w:szCs w:val="20"/>
                </w:rPr>
                <w:id w:val="1765188230"/>
                <w14:checkbox>
                  <w14:checked w14:val="1"/>
                  <w14:checkedState w14:val="2612" w14:font="MS Gothic"/>
                  <w14:uncheckedState w14:val="2610" w14:font="MS Gothic"/>
                </w14:checkbox>
              </w:sdtPr>
              <w:sdtEndPr/>
              <w:sdtContent>
                <w:r w:rsidR="00696358" w:rsidRPr="00A80F11">
                  <w:rPr>
                    <w:rFonts w:ascii="MS Gothic" w:eastAsia="MS Gothic" w:hAnsi="MS Gothic" w:hint="eastAsia"/>
                    <w:sz w:val="20"/>
                    <w:szCs w:val="20"/>
                  </w:rPr>
                  <w:t>☒</w:t>
                </w:r>
              </w:sdtContent>
            </w:sdt>
            <w:r w:rsidR="00E8778F" w:rsidRPr="00A80F11">
              <w:rPr>
                <w:sz w:val="20"/>
                <w:szCs w:val="20"/>
              </w:rPr>
              <w:t xml:space="preserve"> Supply/Demand</w:t>
            </w:r>
          </w:p>
        </w:tc>
        <w:tc>
          <w:tcPr>
            <w:tcW w:w="12083" w:type="dxa"/>
            <w:gridSpan w:val="2"/>
            <w:tcBorders>
              <w:right w:val="single" w:sz="18" w:space="0" w:color="auto"/>
            </w:tcBorders>
          </w:tcPr>
          <w:p w14:paraId="56E937E4" w14:textId="77777777" w:rsidR="00520A0D" w:rsidRPr="00A80F11" w:rsidRDefault="00696358" w:rsidP="00696358">
            <w:pPr>
              <w:rPr>
                <w:b/>
              </w:rPr>
            </w:pPr>
            <w:r w:rsidRPr="00A80F11">
              <w:rPr>
                <w:b/>
              </w:rPr>
              <w:t>Re-design of Center of Excellence - HSEM</w:t>
            </w:r>
            <w:r w:rsidRPr="00A80F11">
              <w:t xml:space="preserve"> </w:t>
            </w:r>
            <w:r w:rsidRPr="00A80F11">
              <w:rPr>
                <w:b/>
              </w:rPr>
              <w:t>Website</w:t>
            </w:r>
          </w:p>
          <w:p w14:paraId="4C120B21" w14:textId="77777777" w:rsidR="00696358" w:rsidRPr="00A80F11" w:rsidRDefault="00696358" w:rsidP="00696358"/>
          <w:p w14:paraId="6B41E101" w14:textId="77777777" w:rsidR="00696358" w:rsidRPr="00A80F11" w:rsidRDefault="00696358" w:rsidP="00696358">
            <w:r w:rsidRPr="00A80F11">
              <w:t>In 2014, the Center redesigned and restructured its website.</w:t>
            </w:r>
            <w:r w:rsidR="0099731D" w:rsidRPr="00A80F11">
              <w:t xml:space="preserve">   We will be revamping the website to create a better user experience which will optimize our website’s them, speed, and technology.  </w:t>
            </w:r>
            <w:r w:rsidRPr="00A80F11">
              <w:t xml:space="preserve"> </w:t>
            </w:r>
            <w:r w:rsidR="0099731D" w:rsidRPr="00A80F11">
              <w:t>Visitors to the new site will have easy access to information on volunteer/work experience, women in leadership resources, pathway resources, and programs offered by the community and technical colleges in the all hazard emergency management career fields.   Our goal is to keep our stakeholders in mind with simplifying navigation, streamlining menus, building a responsive layout for all platforms and providing more resources and information to our services and pathway programs</w:t>
            </w:r>
            <w:r w:rsidR="002A04E5" w:rsidRPr="00A80F11">
              <w:t>.</w:t>
            </w:r>
          </w:p>
          <w:p w14:paraId="5961D268" w14:textId="77777777" w:rsidR="00696358" w:rsidRPr="00A80F11" w:rsidRDefault="00696358" w:rsidP="00696358"/>
          <w:p w14:paraId="18D1C11E" w14:textId="77777777" w:rsidR="00696358" w:rsidRPr="00A80F11" w:rsidRDefault="00696358" w:rsidP="00696358"/>
          <w:p w14:paraId="41EA4D80" w14:textId="77777777" w:rsidR="00696358" w:rsidRPr="00A80F11" w:rsidRDefault="00696358" w:rsidP="00696358"/>
        </w:tc>
      </w:tr>
      <w:tr w:rsidR="00A80F11" w:rsidRPr="00A80F11" w14:paraId="36D56838" w14:textId="77777777" w:rsidTr="008942C8">
        <w:trPr>
          <w:trHeight w:val="351"/>
        </w:trPr>
        <w:tc>
          <w:tcPr>
            <w:tcW w:w="2587" w:type="dxa"/>
            <w:tcBorders>
              <w:left w:val="single" w:sz="18" w:space="0" w:color="auto"/>
              <w:right w:val="single" w:sz="4" w:space="0" w:color="auto"/>
            </w:tcBorders>
            <w:shd w:val="clear" w:color="auto" w:fill="D9D9D9" w:themeFill="background1" w:themeFillShade="D9"/>
          </w:tcPr>
          <w:p w14:paraId="672667FB" w14:textId="77777777" w:rsidR="008942C8" w:rsidRPr="00A80F11" w:rsidRDefault="008942C8" w:rsidP="00BA6E76">
            <w:pPr>
              <w:tabs>
                <w:tab w:val="left" w:pos="360"/>
              </w:tabs>
              <w:spacing w:line="312" w:lineRule="auto"/>
              <w:jc w:val="center"/>
              <w:rPr>
                <w:b/>
              </w:rPr>
            </w:pPr>
            <w:r w:rsidRPr="00A80F11">
              <w:rPr>
                <w:b/>
              </w:rPr>
              <w:lastRenderedPageBreak/>
              <w:t>Funding Sources %</w:t>
            </w:r>
          </w:p>
        </w:tc>
        <w:tc>
          <w:tcPr>
            <w:tcW w:w="6106" w:type="dxa"/>
            <w:tcBorders>
              <w:left w:val="single" w:sz="4" w:space="0" w:color="auto"/>
            </w:tcBorders>
            <w:shd w:val="clear" w:color="auto" w:fill="D9D9D9" w:themeFill="background1" w:themeFillShade="D9"/>
          </w:tcPr>
          <w:p w14:paraId="476FF368" w14:textId="77777777" w:rsidR="008942C8" w:rsidRPr="00A80F11" w:rsidRDefault="008942C8" w:rsidP="00BA6E76">
            <w:pPr>
              <w:spacing w:line="312" w:lineRule="auto"/>
              <w:jc w:val="center"/>
              <w:rPr>
                <w:b/>
              </w:rPr>
            </w:pPr>
            <w:r w:rsidRPr="00A80F11">
              <w:rPr>
                <w:b/>
              </w:rPr>
              <w:t>Purpose</w:t>
            </w:r>
          </w:p>
        </w:tc>
        <w:tc>
          <w:tcPr>
            <w:tcW w:w="5977" w:type="dxa"/>
            <w:tcBorders>
              <w:right w:val="single" w:sz="18" w:space="0" w:color="auto"/>
            </w:tcBorders>
            <w:shd w:val="clear" w:color="auto" w:fill="D9D9D9" w:themeFill="background1" w:themeFillShade="D9"/>
          </w:tcPr>
          <w:p w14:paraId="2CD9B3D9" w14:textId="77777777" w:rsidR="008942C8" w:rsidRPr="00A80F11" w:rsidRDefault="008942C8" w:rsidP="00BA6E76">
            <w:pPr>
              <w:spacing w:line="312" w:lineRule="auto"/>
              <w:jc w:val="center"/>
              <w:rPr>
                <w:b/>
              </w:rPr>
            </w:pPr>
            <w:r w:rsidRPr="00A80F11">
              <w:rPr>
                <w:b/>
              </w:rPr>
              <w:t>Projected Outcomes and Products</w:t>
            </w:r>
          </w:p>
        </w:tc>
      </w:tr>
      <w:tr w:rsidR="00A80F11" w:rsidRPr="00A80F11" w14:paraId="532A69EF" w14:textId="77777777" w:rsidTr="008942C8">
        <w:trPr>
          <w:trHeight w:val="351"/>
        </w:trPr>
        <w:tc>
          <w:tcPr>
            <w:tcW w:w="2587" w:type="dxa"/>
            <w:tcBorders>
              <w:left w:val="single" w:sz="18" w:space="0" w:color="auto"/>
              <w:bottom w:val="single" w:sz="18" w:space="0" w:color="auto"/>
              <w:right w:val="single" w:sz="4" w:space="0" w:color="auto"/>
            </w:tcBorders>
          </w:tcPr>
          <w:p w14:paraId="340C04C3" w14:textId="77777777" w:rsidR="008942C8" w:rsidRPr="00A80F11" w:rsidRDefault="005332E6" w:rsidP="00BA6E76">
            <w:pPr>
              <w:tabs>
                <w:tab w:val="left" w:pos="360"/>
              </w:tabs>
              <w:spacing w:line="312" w:lineRule="auto"/>
            </w:pPr>
            <w:r w:rsidRPr="00A80F11">
              <w:t xml:space="preserve">CoE HSEM -  </w:t>
            </w:r>
            <w:r w:rsidR="00696358" w:rsidRPr="00A80F11">
              <w:t>100%</w:t>
            </w:r>
            <w:r w:rsidRPr="00A80F11">
              <w:t xml:space="preserve"> </w:t>
            </w:r>
          </w:p>
          <w:p w14:paraId="4C1F6D34" w14:textId="77777777" w:rsidR="005332E6" w:rsidRPr="00A80F11" w:rsidRDefault="005332E6" w:rsidP="00BA6E76">
            <w:pPr>
              <w:tabs>
                <w:tab w:val="left" w:pos="360"/>
              </w:tabs>
              <w:spacing w:line="312" w:lineRule="auto"/>
            </w:pPr>
          </w:p>
        </w:tc>
        <w:tc>
          <w:tcPr>
            <w:tcW w:w="6106" w:type="dxa"/>
            <w:tcBorders>
              <w:left w:val="single" w:sz="4" w:space="0" w:color="auto"/>
              <w:bottom w:val="single" w:sz="18" w:space="0" w:color="auto"/>
            </w:tcBorders>
          </w:tcPr>
          <w:p w14:paraId="6CAD3EDA" w14:textId="77777777" w:rsidR="00837D94" w:rsidRPr="00A80F11" w:rsidRDefault="002A04E5" w:rsidP="002A04E5">
            <w:pPr>
              <w:pStyle w:val="ListParagraph"/>
              <w:ind w:left="0"/>
            </w:pPr>
            <w:r w:rsidRPr="00A80F11">
              <w:t>To design and implement a highly functional, relevant and accessible website that can be easily updated and maintained by Center staff to ensure that resources for students, workforce and economic development professionals, educators, industry and government is readily accessible and relevant.</w:t>
            </w:r>
            <w:r w:rsidR="00912A81" w:rsidRPr="00A80F11">
              <w:t xml:space="preserve">  The new site will be a more “mobile-friendly” website.</w:t>
            </w:r>
          </w:p>
        </w:tc>
        <w:tc>
          <w:tcPr>
            <w:tcW w:w="5977" w:type="dxa"/>
            <w:tcBorders>
              <w:bottom w:val="single" w:sz="18" w:space="0" w:color="auto"/>
              <w:right w:val="single" w:sz="18" w:space="0" w:color="auto"/>
            </w:tcBorders>
          </w:tcPr>
          <w:p w14:paraId="4D511EAA" w14:textId="77777777" w:rsidR="0085582B" w:rsidRPr="00A80F11" w:rsidRDefault="00330E10" w:rsidP="00D50460">
            <w:pPr>
              <w:pStyle w:val="ListParagraph"/>
              <w:numPr>
                <w:ilvl w:val="0"/>
                <w:numId w:val="7"/>
              </w:numPr>
              <w:ind w:left="360"/>
            </w:pPr>
            <w:r w:rsidRPr="00A80F11">
              <w:t xml:space="preserve">Create a blueprint for website design which will include a complete inventory of website contents.  Redesign will use </w:t>
            </w:r>
            <w:r w:rsidR="00912A81" w:rsidRPr="00A80F11">
              <w:t>the new theme called Avada.</w:t>
            </w:r>
            <w:r w:rsidRPr="00A80F11">
              <w:t xml:space="preserve">  Current website will be available while new site is under construction. </w:t>
            </w:r>
          </w:p>
          <w:p w14:paraId="3C124822" w14:textId="77777777" w:rsidR="00330E10" w:rsidRPr="00A80F11" w:rsidRDefault="00912A81" w:rsidP="00D50460">
            <w:pPr>
              <w:pStyle w:val="ListParagraph"/>
              <w:numPr>
                <w:ilvl w:val="0"/>
                <w:numId w:val="7"/>
              </w:numPr>
              <w:ind w:left="360"/>
            </w:pPr>
            <w:r w:rsidRPr="00A80F11">
              <w:t xml:space="preserve">Complete an </w:t>
            </w:r>
            <w:r w:rsidR="002A04E5" w:rsidRPr="00A80F11">
              <w:t>in</w:t>
            </w:r>
            <w:r w:rsidR="00330E10" w:rsidRPr="00A80F11">
              <w:t>ventory of our current website.</w:t>
            </w:r>
          </w:p>
          <w:p w14:paraId="24661B2B" w14:textId="77777777" w:rsidR="002A04E5" w:rsidRPr="00A80F11" w:rsidRDefault="002A04E5" w:rsidP="00D50460">
            <w:pPr>
              <w:pStyle w:val="ListParagraph"/>
              <w:numPr>
                <w:ilvl w:val="0"/>
                <w:numId w:val="7"/>
              </w:numPr>
              <w:ind w:left="360"/>
            </w:pPr>
            <w:r w:rsidRPr="00A80F11">
              <w:t>Test site of new redesign to be up by fall 2019.</w:t>
            </w:r>
          </w:p>
          <w:p w14:paraId="7C2CF9CA" w14:textId="77777777" w:rsidR="002A04E5" w:rsidRPr="00A80F11" w:rsidRDefault="002A04E5" w:rsidP="00D50460">
            <w:pPr>
              <w:pStyle w:val="ListParagraph"/>
              <w:numPr>
                <w:ilvl w:val="0"/>
                <w:numId w:val="7"/>
              </w:numPr>
              <w:ind w:left="360"/>
            </w:pPr>
            <w:r w:rsidRPr="00A80F11">
              <w:t>Feedback from</w:t>
            </w:r>
            <w:r w:rsidR="00C23E7C" w:rsidRPr="00A80F11">
              <w:t xml:space="preserve"> a sampling </w:t>
            </w:r>
            <w:r w:rsidR="00646D7C" w:rsidRPr="00A80F11">
              <w:t>of Advisory</w:t>
            </w:r>
            <w:r w:rsidRPr="00A80F11">
              <w:t xml:space="preserve"> Board members, Senior Fellows, </w:t>
            </w:r>
            <w:r w:rsidR="00C23E7C" w:rsidRPr="00A80F11">
              <w:t xml:space="preserve">students, educators, employers </w:t>
            </w:r>
            <w:r w:rsidRPr="00A80F11">
              <w:t>and will take place</w:t>
            </w:r>
            <w:r w:rsidR="00C23E7C" w:rsidRPr="00A80F11">
              <w:t xml:space="preserve"> through survey feedback,</w:t>
            </w:r>
            <w:r w:rsidRPr="00A80F11">
              <w:t xml:space="preserve"> at Board meetings and Zoom conference calls.</w:t>
            </w:r>
          </w:p>
          <w:p w14:paraId="6477AAEC" w14:textId="77777777" w:rsidR="002A04E5" w:rsidRPr="00A80F11" w:rsidRDefault="002A04E5" w:rsidP="00D50460">
            <w:pPr>
              <w:pStyle w:val="ListParagraph"/>
              <w:numPr>
                <w:ilvl w:val="0"/>
                <w:numId w:val="7"/>
              </w:numPr>
              <w:ind w:left="360"/>
            </w:pPr>
            <w:r w:rsidRPr="00A80F11">
              <w:t xml:space="preserve">New site will be tested out live in </w:t>
            </w:r>
            <w:r w:rsidR="00F66CF5" w:rsidRPr="00A80F11">
              <w:t>December 2019</w:t>
            </w:r>
            <w:r w:rsidRPr="00A80F11">
              <w:t>.</w:t>
            </w:r>
          </w:p>
          <w:p w14:paraId="5DE51957" w14:textId="77777777" w:rsidR="002A04E5" w:rsidRPr="00A80F11" w:rsidRDefault="002A04E5" w:rsidP="00D50460">
            <w:pPr>
              <w:pStyle w:val="ListParagraph"/>
              <w:numPr>
                <w:ilvl w:val="0"/>
                <w:numId w:val="7"/>
              </w:numPr>
              <w:ind w:left="360"/>
            </w:pPr>
            <w:r w:rsidRPr="00A80F11">
              <w:t>New site to be completed</w:t>
            </w:r>
            <w:r w:rsidR="00F66CF5" w:rsidRPr="00A80F11">
              <w:t xml:space="preserve"> and operational</w:t>
            </w:r>
            <w:r w:rsidRPr="00A80F11">
              <w:t xml:space="preserve"> by spring 2020.</w:t>
            </w:r>
          </w:p>
          <w:p w14:paraId="390A173E" w14:textId="77777777" w:rsidR="008942C8" w:rsidRPr="00A80F11" w:rsidRDefault="00837D94" w:rsidP="002B6242">
            <w:r w:rsidRPr="00A80F11">
              <w:t>Timeline:  July 201</w:t>
            </w:r>
            <w:r w:rsidR="00106BBC" w:rsidRPr="00A80F11">
              <w:t>9 – June 2020</w:t>
            </w:r>
          </w:p>
        </w:tc>
      </w:tr>
      <w:tr w:rsidR="00A80F11" w:rsidRPr="00A80F11" w14:paraId="26F2E92A" w14:textId="77777777" w:rsidTr="008942C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1D2EC972" w14:textId="77777777" w:rsidR="008942C8" w:rsidRPr="00A80F11" w:rsidRDefault="008942C8" w:rsidP="00BA6E76">
            <w:pPr>
              <w:spacing w:line="312" w:lineRule="auto"/>
              <w:jc w:val="center"/>
              <w:rPr>
                <w:b/>
              </w:rPr>
            </w:pPr>
            <w:r w:rsidRPr="00A80F11">
              <w:rPr>
                <w:b/>
              </w:rPr>
              <w:t>Report on Actual Outcomes and Products</w:t>
            </w:r>
          </w:p>
        </w:tc>
      </w:tr>
      <w:tr w:rsidR="00A80F11" w:rsidRPr="00A80F11" w14:paraId="5D336ADC" w14:textId="77777777"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4FE7C66D" w14:textId="77777777" w:rsidR="008942C8" w:rsidRPr="00A80F11" w:rsidRDefault="008942C8" w:rsidP="00BA6E76">
            <w:pPr>
              <w:rPr>
                <w:b/>
              </w:rPr>
            </w:pPr>
            <w:r w:rsidRPr="00A80F11">
              <w:rPr>
                <w:b/>
              </w:rPr>
              <w:t>Quarter 1</w:t>
            </w:r>
          </w:p>
        </w:tc>
        <w:tc>
          <w:tcPr>
            <w:tcW w:w="12083" w:type="dxa"/>
            <w:gridSpan w:val="2"/>
            <w:tcBorders>
              <w:left w:val="single" w:sz="4" w:space="0" w:color="auto"/>
              <w:right w:val="single" w:sz="18" w:space="0" w:color="auto"/>
            </w:tcBorders>
            <w:vAlign w:val="center"/>
          </w:tcPr>
          <w:p w14:paraId="2702C145" w14:textId="56F7A9DB" w:rsidR="00BA61BA" w:rsidRPr="00A80F11" w:rsidRDefault="00BA61BA" w:rsidP="00BA61BA">
            <w:pPr>
              <w:spacing w:line="312" w:lineRule="auto"/>
            </w:pPr>
            <w:r w:rsidRPr="00A80F11">
              <w:t xml:space="preserve">The progress of the new website is coming along nicely and should be a great improvement from our current site. Our Webmaster, Bryan Johnson, is giving himself a deadline of mid-October to have the draft ready for review. At that point, we’ll look over the pages and the team can make suggestions on any layout, color, links, or image adjustments </w:t>
            </w:r>
          </w:p>
          <w:p w14:paraId="2FBD33C2" w14:textId="77777777" w:rsidR="00BA61BA" w:rsidRPr="00A80F11" w:rsidRDefault="00BA61BA" w:rsidP="00BA61BA">
            <w:pPr>
              <w:spacing w:line="312" w:lineRule="auto"/>
            </w:pPr>
          </w:p>
          <w:p w14:paraId="08775C17" w14:textId="6B15B14F" w:rsidR="00BA61BA" w:rsidRPr="00A80F11" w:rsidRDefault="00BA61BA" w:rsidP="00BA61BA">
            <w:pPr>
              <w:spacing w:line="312" w:lineRule="auto"/>
            </w:pPr>
            <w:r w:rsidRPr="00A80F11">
              <w:t xml:space="preserve">Some of the main challenges have been finding enough appropriate stock-free photographs to use. </w:t>
            </w:r>
          </w:p>
          <w:p w14:paraId="6614A430" w14:textId="77777777" w:rsidR="00BA61BA" w:rsidRPr="00A80F11" w:rsidRDefault="00BA61BA" w:rsidP="00BA61BA">
            <w:pPr>
              <w:spacing w:line="312" w:lineRule="auto"/>
            </w:pPr>
          </w:p>
          <w:p w14:paraId="09B41918" w14:textId="4DFF2156" w:rsidR="008942C8" w:rsidRPr="00A80F11" w:rsidRDefault="00BA61BA" w:rsidP="00BA61BA">
            <w:pPr>
              <w:spacing w:line="312" w:lineRule="auto"/>
            </w:pPr>
            <w:r w:rsidRPr="00A80F11">
              <w:t>Bryan is anticipating a similar job forum, a form option for contacts, and a newsletter plugin that can be used to allow people to sign up for the newsletter via the web. It should also come with an interface for creating the newsletter if you want to go that route. One of the best improvement will be the responsiveness and mobile view with the new site.</w:t>
            </w:r>
          </w:p>
        </w:tc>
      </w:tr>
      <w:tr w:rsidR="00A80F11" w:rsidRPr="00A80F11" w14:paraId="69C79BBB" w14:textId="77777777"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18975C28" w14:textId="77777777" w:rsidR="008942C8" w:rsidRPr="00A80F11" w:rsidRDefault="008942C8" w:rsidP="00BA6E76">
            <w:pPr>
              <w:rPr>
                <w:b/>
              </w:rPr>
            </w:pPr>
            <w:r w:rsidRPr="00A80F11">
              <w:rPr>
                <w:b/>
              </w:rPr>
              <w:t>Quarter 2</w:t>
            </w:r>
          </w:p>
        </w:tc>
        <w:tc>
          <w:tcPr>
            <w:tcW w:w="12083" w:type="dxa"/>
            <w:gridSpan w:val="2"/>
            <w:tcBorders>
              <w:left w:val="single" w:sz="4" w:space="0" w:color="auto"/>
              <w:right w:val="single" w:sz="18" w:space="0" w:color="auto"/>
            </w:tcBorders>
            <w:vAlign w:val="center"/>
          </w:tcPr>
          <w:p w14:paraId="0EB5A8B7" w14:textId="4C744C57" w:rsidR="00D31A29" w:rsidRPr="004636BF" w:rsidRDefault="00D31A29" w:rsidP="00D31A29">
            <w:pPr>
              <w:spacing w:line="312" w:lineRule="auto"/>
            </w:pPr>
            <w:r w:rsidRPr="004636BF">
              <w:t>Bryan Johnson, Center’s Webmaster said, “I’m also looking into the best process to get the new website secured with the (https) protocol. This way the pages will be secured over the web, which is nice. I’ll keep you posted on this.” The progress of the new we</w:t>
            </w:r>
            <w:r w:rsidR="00A852E6" w:rsidRPr="004636BF">
              <w:t>bsite is coming along nicely.</w:t>
            </w:r>
            <w:r w:rsidRPr="004636BF">
              <w:t xml:space="preserve"> </w:t>
            </w:r>
            <w:r w:rsidR="00A852E6" w:rsidRPr="004636BF">
              <w:t>Should</w:t>
            </w:r>
            <w:r w:rsidRPr="004636BF">
              <w:t xml:space="preserve"> be a great improvement from our current site. </w:t>
            </w:r>
          </w:p>
          <w:p w14:paraId="6E3E7CBA" w14:textId="77777777" w:rsidR="00D31A29" w:rsidRPr="004636BF" w:rsidRDefault="00D31A29" w:rsidP="00D31A29">
            <w:pPr>
              <w:spacing w:line="312" w:lineRule="auto"/>
            </w:pPr>
          </w:p>
          <w:p w14:paraId="238A2B67" w14:textId="3BE47D44" w:rsidR="00D31A29" w:rsidRPr="004636BF" w:rsidRDefault="00D31A29" w:rsidP="00D31A29">
            <w:pPr>
              <w:spacing w:line="312" w:lineRule="auto"/>
            </w:pPr>
            <w:r w:rsidRPr="004636BF">
              <w:lastRenderedPageBreak/>
              <w:t xml:space="preserve">Bryan is giving himself a deadline of mid-October to have the draft ready for review. At that point, we’ll look over the pages and the team can make suggestions on any layout, color, links, or image adjustments </w:t>
            </w:r>
          </w:p>
          <w:p w14:paraId="06AFE3FD" w14:textId="77777777" w:rsidR="00D31A29" w:rsidRPr="004636BF" w:rsidRDefault="00D31A29" w:rsidP="00D31A29">
            <w:pPr>
              <w:spacing w:line="312" w:lineRule="auto"/>
            </w:pPr>
            <w:r w:rsidRPr="004636BF">
              <w:t xml:space="preserve">Some of the main challenges have been finding enough appropriate stock-free photographs to use. </w:t>
            </w:r>
          </w:p>
          <w:p w14:paraId="63696129" w14:textId="77777777" w:rsidR="00A852E6" w:rsidRPr="004636BF" w:rsidRDefault="00A852E6" w:rsidP="00D31A29">
            <w:pPr>
              <w:spacing w:line="312" w:lineRule="auto"/>
            </w:pPr>
          </w:p>
          <w:p w14:paraId="24CA2506" w14:textId="24A1849E" w:rsidR="00D31A29" w:rsidRPr="004636BF" w:rsidRDefault="00D31A29" w:rsidP="00D31A29">
            <w:pPr>
              <w:spacing w:line="312" w:lineRule="auto"/>
            </w:pPr>
            <w:r w:rsidRPr="004636BF">
              <w:t>Bryan is anticipating a similar job forum, a form option for contacts, and a newsletter plugin that can be used to allow people to sign up for the newsletter via the web. It should also come with an interface for creating the newsletter if you want to go that route. One of the best improvement will be the responsiveness and mobile view with the new site.</w:t>
            </w:r>
          </w:p>
          <w:p w14:paraId="2A17362D" w14:textId="77777777" w:rsidR="00A852E6" w:rsidRPr="004636BF" w:rsidRDefault="00A852E6" w:rsidP="00D31A29">
            <w:pPr>
              <w:spacing w:line="312" w:lineRule="auto"/>
            </w:pPr>
          </w:p>
          <w:p w14:paraId="17C9D670" w14:textId="672C5073" w:rsidR="00D31A29" w:rsidRPr="004636BF" w:rsidRDefault="00A852E6" w:rsidP="00D31A29">
            <w:pPr>
              <w:spacing w:line="312" w:lineRule="auto"/>
            </w:pPr>
            <w:r w:rsidRPr="004636BF">
              <w:t>Here is</w:t>
            </w:r>
            <w:r w:rsidR="00D31A29" w:rsidRPr="004636BF">
              <w:t xml:space="preserve"> the link for the new website draft site.</w:t>
            </w:r>
          </w:p>
          <w:p w14:paraId="35343645" w14:textId="77777777" w:rsidR="00D31A29" w:rsidRPr="00D31A29" w:rsidRDefault="00D50460" w:rsidP="00D31A29">
            <w:pPr>
              <w:spacing w:line="312" w:lineRule="auto"/>
            </w:pPr>
            <w:hyperlink r:id="rId14" w:history="1">
              <w:r w:rsidR="00D31A29" w:rsidRPr="004636BF">
                <w:rPr>
                  <w:rStyle w:val="Hyperlink"/>
                </w:rPr>
                <w:t>http://www.coehsemsandbox.com/</w:t>
              </w:r>
            </w:hyperlink>
          </w:p>
          <w:p w14:paraId="01B72308" w14:textId="77777777" w:rsidR="008942C8" w:rsidRPr="00A80F11" w:rsidRDefault="008942C8" w:rsidP="00155E50">
            <w:pPr>
              <w:spacing w:line="312" w:lineRule="auto"/>
            </w:pPr>
          </w:p>
        </w:tc>
      </w:tr>
      <w:tr w:rsidR="00A80F11" w:rsidRPr="00A80F11" w14:paraId="64B17259" w14:textId="77777777" w:rsidTr="008942C8">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29AE4D1F" w14:textId="77777777" w:rsidR="008942C8" w:rsidRPr="00A80F11" w:rsidRDefault="008942C8" w:rsidP="00BA6E76">
            <w:pPr>
              <w:rPr>
                <w:b/>
              </w:rPr>
            </w:pPr>
            <w:r w:rsidRPr="00A80F11">
              <w:rPr>
                <w:b/>
              </w:rPr>
              <w:lastRenderedPageBreak/>
              <w:t>Quarter 3</w:t>
            </w:r>
          </w:p>
        </w:tc>
        <w:tc>
          <w:tcPr>
            <w:tcW w:w="12083" w:type="dxa"/>
            <w:gridSpan w:val="2"/>
            <w:tcBorders>
              <w:left w:val="single" w:sz="4" w:space="0" w:color="auto"/>
              <w:right w:val="single" w:sz="18" w:space="0" w:color="auto"/>
            </w:tcBorders>
            <w:vAlign w:val="center"/>
          </w:tcPr>
          <w:p w14:paraId="4209C1BE" w14:textId="69C70B0F" w:rsidR="008942C8" w:rsidRDefault="004636BF" w:rsidP="00BA6E76">
            <w:pPr>
              <w:spacing w:line="312" w:lineRule="auto"/>
            </w:pPr>
            <w:r>
              <w:t xml:space="preserve">We are currently still maintaining are current website as it is important to keep it current with information on the Center’s work status, hours and availability, particularly since this info changes daily in some cases. We are providing visitors to our website up-to-date information in regards to COVID-19 such as resources on how to stay safe and where they can garner additional information. </w:t>
            </w:r>
          </w:p>
          <w:p w14:paraId="14003CC8" w14:textId="68288192" w:rsidR="004636BF" w:rsidRDefault="004636BF" w:rsidP="00BA6E76">
            <w:pPr>
              <w:spacing w:line="312" w:lineRule="auto"/>
            </w:pPr>
          </w:p>
          <w:p w14:paraId="74FFB1BA" w14:textId="02A4C801" w:rsidR="004636BF" w:rsidRDefault="004636BF" w:rsidP="00BA6E76">
            <w:pPr>
              <w:spacing w:line="312" w:lineRule="auto"/>
            </w:pPr>
            <w:r>
              <w:t xml:space="preserve">Our goal for the new website is to be up by May </w:t>
            </w:r>
            <w:proofErr w:type="gramStart"/>
            <w:r>
              <w:t>1 ,</w:t>
            </w:r>
            <w:proofErr w:type="gramEnd"/>
            <w:r>
              <w:t xml:space="preserve">2020 with a soft launch with our Advisory Board members and Senior Fellows. </w:t>
            </w:r>
          </w:p>
          <w:p w14:paraId="19900703" w14:textId="77777777" w:rsidR="004636BF" w:rsidRDefault="004636BF" w:rsidP="00BA6E76">
            <w:pPr>
              <w:spacing w:line="312" w:lineRule="auto"/>
            </w:pPr>
          </w:p>
          <w:p w14:paraId="1ED1763B" w14:textId="570215B4" w:rsidR="00C62840" w:rsidRPr="00A80F11" w:rsidRDefault="00C62840" w:rsidP="00BA6E76">
            <w:pPr>
              <w:spacing w:line="312" w:lineRule="auto"/>
            </w:pPr>
            <w:r>
              <w:t>*Note: Due to COVID-19</w:t>
            </w:r>
            <w:r w:rsidR="000A5E3C">
              <w:t>, any progress/updates on the status of the new website will be reported in the spring 2020 quarterly report.</w:t>
            </w:r>
          </w:p>
        </w:tc>
      </w:tr>
      <w:tr w:rsidR="00A80F11" w:rsidRPr="00A80F11" w14:paraId="6B34C9B2" w14:textId="77777777" w:rsidTr="008942C8">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14:paraId="067CB406" w14:textId="77777777" w:rsidR="008942C8" w:rsidRPr="00A80F11" w:rsidRDefault="008942C8" w:rsidP="00BA6E76">
            <w:pPr>
              <w:rPr>
                <w:b/>
              </w:rPr>
            </w:pPr>
            <w:r w:rsidRPr="00A80F11">
              <w:rPr>
                <w:b/>
              </w:rPr>
              <w:t>Quarter 4</w:t>
            </w:r>
          </w:p>
        </w:tc>
        <w:tc>
          <w:tcPr>
            <w:tcW w:w="12083" w:type="dxa"/>
            <w:gridSpan w:val="2"/>
            <w:tcBorders>
              <w:left w:val="single" w:sz="4" w:space="0" w:color="auto"/>
              <w:bottom w:val="single" w:sz="4" w:space="0" w:color="auto"/>
              <w:right w:val="single" w:sz="18" w:space="0" w:color="auto"/>
            </w:tcBorders>
            <w:vAlign w:val="center"/>
          </w:tcPr>
          <w:p w14:paraId="7D8364A2" w14:textId="77777777" w:rsidR="00E8483A" w:rsidRDefault="00E8483A" w:rsidP="00E8483A">
            <w:r w:rsidRPr="00E8483A">
              <w:t>In 2019, the Center</w:t>
            </w:r>
            <w:r>
              <w:t xml:space="preserve"> began the process of redesigning and restricting i</w:t>
            </w:r>
            <w:r w:rsidRPr="00E8483A">
              <w:t>ts website to create a better user experience which optimizes our website’s utilization. Visitors to the new site will have easy access to information on</w:t>
            </w:r>
            <w:r>
              <w:t xml:space="preserve"> virtual recording of meetings, videos of workshops and conferences, new certifications, volunteer/work experience, women in leadership resources, pathway resources, and programs offered by the community and technical colleges in all hazard emergency management career fields.</w:t>
            </w:r>
          </w:p>
          <w:p w14:paraId="34B88E18" w14:textId="77777777" w:rsidR="00E8483A" w:rsidRDefault="00E8483A" w:rsidP="00E8483A"/>
          <w:p w14:paraId="3D772E6F" w14:textId="7521D185" w:rsidR="00E8483A" w:rsidRPr="00E8483A" w:rsidRDefault="00E8483A" w:rsidP="00E8483A">
            <w:r>
              <w:t>In this coming year, our goal is to keep our stakeholders in mind with simplifying navigation, streamlining menus, enhancing virtual tools, platforms and providing more resources and information about our services and pathway programs.</w:t>
            </w:r>
          </w:p>
          <w:p w14:paraId="79130F09" w14:textId="77777777" w:rsidR="008942C8" w:rsidRPr="00A80F11" w:rsidRDefault="008942C8" w:rsidP="00BA6E76">
            <w:pPr>
              <w:spacing w:line="312" w:lineRule="auto"/>
            </w:pPr>
          </w:p>
        </w:tc>
      </w:tr>
      <w:tr w:rsidR="00A80F11" w:rsidRPr="00A80F11" w14:paraId="4436DE1D" w14:textId="77777777" w:rsidTr="008942C8">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14:paraId="632AB490" w14:textId="77777777" w:rsidR="008942C8" w:rsidRPr="00A80F11" w:rsidRDefault="008942C8" w:rsidP="00BA6E76">
            <w:pPr>
              <w:rPr>
                <w:b/>
              </w:rPr>
            </w:pPr>
            <w:r w:rsidRPr="00A80F11">
              <w:rPr>
                <w:b/>
              </w:rPr>
              <w:lastRenderedPageBreak/>
              <w:t>Analysis</w:t>
            </w:r>
          </w:p>
        </w:tc>
        <w:tc>
          <w:tcPr>
            <w:tcW w:w="12083" w:type="dxa"/>
            <w:gridSpan w:val="2"/>
            <w:tcBorders>
              <w:left w:val="single" w:sz="4" w:space="0" w:color="auto"/>
              <w:bottom w:val="single" w:sz="18" w:space="0" w:color="auto"/>
              <w:right w:val="single" w:sz="18" w:space="0" w:color="auto"/>
            </w:tcBorders>
            <w:vAlign w:val="center"/>
          </w:tcPr>
          <w:p w14:paraId="31F6E50A" w14:textId="77777777" w:rsidR="008942C8" w:rsidRDefault="00BA61BA" w:rsidP="00BA6E76">
            <w:pPr>
              <w:spacing w:line="312" w:lineRule="auto"/>
            </w:pPr>
            <w:r w:rsidRPr="00A80F11">
              <w:rPr>
                <w:b/>
              </w:rPr>
              <w:t>Quarter 1</w:t>
            </w:r>
            <w:r w:rsidRPr="00A80F11">
              <w:t xml:space="preserve">: Jasmine May was able to find additional, high-resolution photos to send Bryan for the website. New site will also include a yearly calendar that will </w:t>
            </w:r>
            <w:r w:rsidR="00AE527B" w:rsidRPr="00A80F11">
              <w:t>display</w:t>
            </w:r>
            <w:r w:rsidRPr="00A80F11">
              <w:t xml:space="preserve"> important dates such as Forums or Conferences. </w:t>
            </w:r>
          </w:p>
          <w:p w14:paraId="483F7BFD" w14:textId="77777777" w:rsidR="00A852E6" w:rsidRDefault="00A852E6" w:rsidP="00BA6E76">
            <w:pPr>
              <w:spacing w:line="312" w:lineRule="auto"/>
            </w:pPr>
            <w:r w:rsidRPr="004636BF">
              <w:rPr>
                <w:b/>
              </w:rPr>
              <w:t>Quarter 2</w:t>
            </w:r>
            <w:r w:rsidRPr="004636BF">
              <w:t>: Still need to go through the current website’s webpages to view the content we want to transfer over to new website. There will need to</w:t>
            </w:r>
            <w:r w:rsidR="004636BF">
              <w:t xml:space="preserve"> be</w:t>
            </w:r>
            <w:r w:rsidRPr="004636BF">
              <w:t xml:space="preserve"> edits for content that is transferred over to new website.</w:t>
            </w:r>
            <w:r>
              <w:t xml:space="preserve"> </w:t>
            </w:r>
          </w:p>
          <w:p w14:paraId="5828A198" w14:textId="43115709" w:rsidR="004636BF" w:rsidRDefault="004636BF" w:rsidP="00BA6E76">
            <w:pPr>
              <w:spacing w:line="312" w:lineRule="auto"/>
            </w:pPr>
            <w:r w:rsidRPr="00E8483A">
              <w:rPr>
                <w:b/>
              </w:rPr>
              <w:t>Quarter</w:t>
            </w:r>
            <w:r w:rsidR="00E8483A" w:rsidRPr="00E8483A">
              <w:rPr>
                <w:b/>
              </w:rPr>
              <w:t xml:space="preserve"> 3</w:t>
            </w:r>
            <w:r>
              <w:t xml:space="preserve">: Soft launch of the new website by May 2020. We still need to look through current </w:t>
            </w:r>
            <w:r w:rsidR="00E8483A">
              <w:t>website</w:t>
            </w:r>
            <w:r>
              <w:t xml:space="preserve"> content and decide what needs to be transferred over to new site.</w:t>
            </w:r>
          </w:p>
          <w:p w14:paraId="785DDEBD" w14:textId="44FE4018" w:rsidR="00E8483A" w:rsidRPr="00A80F11" w:rsidRDefault="00E8483A" w:rsidP="00BA6E76">
            <w:pPr>
              <w:spacing w:line="312" w:lineRule="auto"/>
            </w:pPr>
            <w:r>
              <w:t>Quarter 4: We had to hold off on the soft launch of the new website that was originally scheduled for May. We are still in the process of transferring over content to the new site.</w:t>
            </w:r>
          </w:p>
        </w:tc>
      </w:tr>
    </w:tbl>
    <w:p w14:paraId="07F3D648" w14:textId="77777777" w:rsidR="00E8778F" w:rsidRPr="00A80F11" w:rsidRDefault="00E8778F" w:rsidP="00E8778F">
      <w:pPr>
        <w:pStyle w:val="Heading1"/>
        <w:pBdr>
          <w:bottom w:val="single" w:sz="18" w:space="1" w:color="auto"/>
        </w:pBdr>
        <w:spacing w:before="240" w:after="240"/>
        <w:rPr>
          <w:rFonts w:asciiTheme="minorHAnsi" w:hAnsiTheme="minorHAnsi"/>
          <w:color w:val="auto"/>
          <w:sz w:val="22"/>
          <w:szCs w:val="22"/>
        </w:rPr>
      </w:pPr>
    </w:p>
    <w:tbl>
      <w:tblPr>
        <w:tblW w:w="14670" w:type="dxa"/>
        <w:tblCellMar>
          <w:left w:w="0" w:type="dxa"/>
          <w:right w:w="0" w:type="dxa"/>
        </w:tblCellMar>
        <w:tblLook w:val="04A0" w:firstRow="1" w:lastRow="0" w:firstColumn="1" w:lastColumn="0" w:noHBand="0" w:noVBand="1"/>
      </w:tblPr>
      <w:tblGrid>
        <w:gridCol w:w="2587"/>
        <w:gridCol w:w="6106"/>
        <w:gridCol w:w="5977"/>
      </w:tblGrid>
      <w:tr w:rsidR="00A80F11" w:rsidRPr="00A80F11" w14:paraId="79C2AFCB" w14:textId="77777777" w:rsidTr="00BE6DB8">
        <w:trPr>
          <w:trHeight w:val="55"/>
        </w:trPr>
        <w:tc>
          <w:tcPr>
            <w:tcW w:w="2587"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3070302B" w14:textId="77777777" w:rsidR="00BE6DB8" w:rsidRPr="00A80F11" w:rsidRDefault="00BE6DB8">
            <w:pPr>
              <w:jc w:val="center"/>
            </w:pPr>
            <w:r w:rsidRPr="00A80F11">
              <w:rPr>
                <w:rFonts w:eastAsia="Times New Roman"/>
              </w:rPr>
              <w:br w:type="page"/>
            </w:r>
            <w:r w:rsidRPr="00A80F11">
              <w:rPr>
                <w:rFonts w:eastAsia="Times New Roman"/>
              </w:rPr>
              <w:br w:type="page"/>
            </w:r>
            <w:r w:rsidRPr="00A80F11">
              <w:rPr>
                <w:b/>
                <w:bCs/>
              </w:rPr>
              <w:t>Focus Area</w:t>
            </w:r>
          </w:p>
        </w:tc>
        <w:tc>
          <w:tcPr>
            <w:tcW w:w="12083"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5AF4BB4F" w14:textId="77777777" w:rsidR="00BE6DB8" w:rsidRPr="00A80F11" w:rsidRDefault="00BE6DB8">
            <w:pPr>
              <w:jc w:val="center"/>
            </w:pPr>
            <w:r w:rsidRPr="00A80F11">
              <w:rPr>
                <w:b/>
                <w:bCs/>
              </w:rPr>
              <w:t>Activity 5</w:t>
            </w:r>
          </w:p>
        </w:tc>
      </w:tr>
      <w:tr w:rsidR="00A80F11" w:rsidRPr="00A80F11" w14:paraId="261A7A9F" w14:textId="77777777" w:rsidTr="00BE6DB8">
        <w:trPr>
          <w:trHeight w:val="775"/>
        </w:trPr>
        <w:tc>
          <w:tcPr>
            <w:tcW w:w="2587"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3CDF06BE" w14:textId="77777777" w:rsidR="00BE6DB8" w:rsidRPr="00A80F11" w:rsidRDefault="00732D9B">
            <w:r w:rsidRPr="00A80F11">
              <w:rPr>
                <w:rFonts w:ascii="Segoe UI Symbol" w:hAnsi="Segoe UI Symbol"/>
              </w:rPr>
              <w:t>☐</w:t>
            </w:r>
            <w:r w:rsidRPr="00A80F11">
              <w:rPr>
                <w:sz w:val="20"/>
                <w:szCs w:val="20"/>
              </w:rPr>
              <w:t> Economic</w:t>
            </w:r>
            <w:r w:rsidR="00BE6DB8" w:rsidRPr="00A80F11">
              <w:rPr>
                <w:sz w:val="20"/>
                <w:szCs w:val="20"/>
              </w:rPr>
              <w:t xml:space="preserve"> Development</w:t>
            </w:r>
          </w:p>
          <w:p w14:paraId="53127493" w14:textId="77777777" w:rsidR="00BE6DB8" w:rsidRPr="00A80F11" w:rsidRDefault="00732D9B">
            <w:r w:rsidRPr="00A80F11">
              <w:rPr>
                <w:rFonts w:ascii="Segoe UI Symbol" w:hAnsi="Segoe UI Symbol"/>
                <w:sz w:val="20"/>
                <w:szCs w:val="20"/>
              </w:rPr>
              <w:t>☐</w:t>
            </w:r>
            <w:r w:rsidRPr="00A80F11">
              <w:rPr>
                <w:sz w:val="20"/>
                <w:szCs w:val="20"/>
              </w:rPr>
              <w:t> Sector</w:t>
            </w:r>
            <w:r w:rsidR="00BE6DB8" w:rsidRPr="00A80F11">
              <w:rPr>
                <w:sz w:val="20"/>
                <w:szCs w:val="20"/>
              </w:rPr>
              <w:t xml:space="preserve"> Strategy</w:t>
            </w:r>
          </w:p>
          <w:p w14:paraId="060F052C" w14:textId="77777777" w:rsidR="00BE6DB8" w:rsidRPr="00A80F11" w:rsidRDefault="00BE6DB8">
            <w:r w:rsidRPr="00A80F11">
              <w:rPr>
                <w:rFonts w:ascii="Segoe UI Symbol" w:hAnsi="Segoe UI Symbol"/>
                <w:sz w:val="20"/>
                <w:szCs w:val="20"/>
              </w:rPr>
              <w:t>☒</w:t>
            </w:r>
            <w:r w:rsidRPr="00A80F11">
              <w:rPr>
                <w:sz w:val="20"/>
                <w:szCs w:val="20"/>
              </w:rPr>
              <w:t xml:space="preserve"> Ed/Innovation/Efficiency</w:t>
            </w:r>
          </w:p>
          <w:p w14:paraId="09460D54" w14:textId="77777777" w:rsidR="00BE6DB8" w:rsidRPr="00A80F11" w:rsidRDefault="00BE6DB8">
            <w:r w:rsidRPr="00A80F11">
              <w:rPr>
                <w:rFonts w:ascii="Segoe UI Symbol" w:hAnsi="Segoe UI Symbol"/>
                <w:sz w:val="20"/>
                <w:szCs w:val="20"/>
              </w:rPr>
              <w:t>☒</w:t>
            </w:r>
            <w:r w:rsidRPr="00A80F11">
              <w:rPr>
                <w:sz w:val="20"/>
                <w:szCs w:val="20"/>
              </w:rPr>
              <w:t xml:space="preserve"> Supply/Demand</w:t>
            </w:r>
          </w:p>
        </w:tc>
        <w:tc>
          <w:tcPr>
            <w:tcW w:w="12083" w:type="dxa"/>
            <w:gridSpan w:val="2"/>
            <w:tcBorders>
              <w:top w:val="nil"/>
              <w:left w:val="nil"/>
              <w:bottom w:val="single" w:sz="8" w:space="0" w:color="auto"/>
              <w:right w:val="single" w:sz="18" w:space="0" w:color="auto"/>
            </w:tcBorders>
            <w:tcMar>
              <w:top w:w="115" w:type="dxa"/>
              <w:left w:w="115" w:type="dxa"/>
              <w:bottom w:w="115" w:type="dxa"/>
              <w:right w:w="115" w:type="dxa"/>
            </w:tcMar>
            <w:hideMark/>
          </w:tcPr>
          <w:p w14:paraId="5F7A06A9" w14:textId="77777777" w:rsidR="00BE6DB8" w:rsidRPr="00A80F11" w:rsidRDefault="00BE6DB8" w:rsidP="007F48AF">
            <w:pPr>
              <w:spacing w:line="240" w:lineRule="auto"/>
            </w:pPr>
            <w:r w:rsidRPr="00A80F11">
              <w:rPr>
                <w:b/>
                <w:bCs/>
              </w:rPr>
              <w:t>Establish Webinars, Videos Interviews and Lectures for Confluence</w:t>
            </w:r>
          </w:p>
          <w:p w14:paraId="675E759B" w14:textId="77777777" w:rsidR="00BE6DB8" w:rsidRPr="00A80F11" w:rsidRDefault="00BE6DB8" w:rsidP="007F48AF">
            <w:pPr>
              <w:spacing w:line="240" w:lineRule="auto"/>
            </w:pPr>
            <w:r w:rsidRPr="00A80F11">
              <w:t xml:space="preserve">This is the age of multimedia and internet and words like Webinars and Podcasts are becoming popular with each passing day. The Center will be establishing a multimedia section on its new website for Confluence. This will include podcasts, webinars, video interviews and lectures for our audience to view and participate. For example, with webinars, our participants will be able to watch presentations while also participating by making comments or asking questions regardless of their location in this world.  With podcasts, it is merely an audio recording and not meant to be listened to live. Participants do not have the opportunity to participate, but rather listen to the lecture. Podcasts can be a good option for those who may not be comfortable in front of a camera. </w:t>
            </w:r>
          </w:p>
          <w:p w14:paraId="2DD2B0F3" w14:textId="77777777" w:rsidR="00874E43" w:rsidRPr="00A80F11" w:rsidRDefault="00BE6DB8" w:rsidP="007F48AF">
            <w:pPr>
              <w:spacing w:line="240" w:lineRule="auto"/>
            </w:pPr>
            <w:r w:rsidRPr="00A80F11">
              <w:t xml:space="preserve">Zoom has become a great resource for the Center is conducting meetings online. This will be the outlet used for webinars as it allows the user to include presentations (e.g. PowerPoint, videos, audios, and other Word documents), the ability to see the audience, participate with the audience, while also having a recording of the lecture. Participants that do not have a camera on his or her computer; can still participate in the Zoom webinars. </w:t>
            </w:r>
          </w:p>
          <w:p w14:paraId="06DB1480" w14:textId="77777777" w:rsidR="00BE6DB8" w:rsidRPr="00A80F11" w:rsidRDefault="00BE6DB8" w:rsidP="007F48AF">
            <w:pPr>
              <w:spacing w:line="240" w:lineRule="auto"/>
            </w:pPr>
            <w:r w:rsidRPr="00A80F11">
              <w:t xml:space="preserve">Our Digital Graphics Designer and Multimedia Specialist will be the one to video record and edit our interviews, which will be put on the Center’s website and YouTube page. Interviewees will be industry professionals and faculty in the HSEM/CJ, Occupational Health and Safety, EMT/EMS, Fire Service/Fire Command, and Cybersecurity fields, amongst our Board members and Senior Fellows. </w:t>
            </w:r>
          </w:p>
          <w:p w14:paraId="1DAE2B26" w14:textId="77777777" w:rsidR="00BE6DB8" w:rsidRPr="00A80F11" w:rsidRDefault="00BE6DB8" w:rsidP="0030117B">
            <w:pPr>
              <w:spacing w:line="240" w:lineRule="auto"/>
            </w:pPr>
            <w:r w:rsidRPr="00A80F11">
              <w:lastRenderedPageBreak/>
              <w:t> </w:t>
            </w:r>
          </w:p>
          <w:p w14:paraId="3DBA1092" w14:textId="77777777" w:rsidR="00874E43" w:rsidRPr="00A80F11" w:rsidRDefault="00874E43" w:rsidP="0030117B">
            <w:pPr>
              <w:spacing w:line="240" w:lineRule="auto"/>
            </w:pPr>
          </w:p>
        </w:tc>
      </w:tr>
      <w:tr w:rsidR="00A80F11" w:rsidRPr="00A80F11" w14:paraId="3029A852" w14:textId="77777777" w:rsidTr="00BE6DB8">
        <w:trPr>
          <w:trHeight w:val="351"/>
        </w:trPr>
        <w:tc>
          <w:tcPr>
            <w:tcW w:w="2587"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60DEE779" w14:textId="77777777" w:rsidR="00BE6DB8" w:rsidRPr="00A80F11" w:rsidRDefault="00BE6DB8">
            <w:pPr>
              <w:spacing w:line="312" w:lineRule="auto"/>
              <w:jc w:val="center"/>
            </w:pPr>
            <w:r w:rsidRPr="00A80F11">
              <w:rPr>
                <w:b/>
                <w:bCs/>
              </w:rPr>
              <w:lastRenderedPageBreak/>
              <w:t>Funding Sources %</w:t>
            </w:r>
          </w:p>
        </w:tc>
        <w:tc>
          <w:tcPr>
            <w:tcW w:w="6106"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6262F242" w14:textId="77777777" w:rsidR="00BE6DB8" w:rsidRPr="00A80F11" w:rsidRDefault="00BE6DB8" w:rsidP="007F48AF">
            <w:pPr>
              <w:spacing w:line="240" w:lineRule="auto"/>
              <w:jc w:val="center"/>
            </w:pPr>
            <w:r w:rsidRPr="00A80F11">
              <w:rPr>
                <w:b/>
                <w:bCs/>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08F4BDFF" w14:textId="77777777" w:rsidR="00BE6DB8" w:rsidRPr="00A80F11" w:rsidRDefault="00BE6DB8" w:rsidP="007F48AF">
            <w:pPr>
              <w:spacing w:line="240" w:lineRule="auto"/>
              <w:jc w:val="center"/>
            </w:pPr>
            <w:r w:rsidRPr="00A80F11">
              <w:rPr>
                <w:b/>
                <w:bCs/>
              </w:rPr>
              <w:t>Projected Outcomes and Products</w:t>
            </w:r>
          </w:p>
        </w:tc>
      </w:tr>
      <w:tr w:rsidR="00A80F11" w:rsidRPr="00A80F11" w14:paraId="22BE6C61" w14:textId="77777777" w:rsidTr="00BE6DB8">
        <w:trPr>
          <w:trHeight w:val="351"/>
        </w:trPr>
        <w:tc>
          <w:tcPr>
            <w:tcW w:w="2587"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492B0C9C" w14:textId="77777777" w:rsidR="00BE6DB8" w:rsidRPr="00A80F11" w:rsidRDefault="00BE6DB8">
            <w:pPr>
              <w:spacing w:line="312" w:lineRule="auto"/>
            </w:pPr>
            <w:r w:rsidRPr="00A80F11">
              <w:t xml:space="preserve">CoE HSEM -  100% </w:t>
            </w:r>
          </w:p>
          <w:p w14:paraId="138F86B4" w14:textId="77777777" w:rsidR="00BE6DB8" w:rsidRPr="00A80F11" w:rsidRDefault="00BE6DB8">
            <w:pPr>
              <w:spacing w:line="312" w:lineRule="auto"/>
            </w:pPr>
            <w:r w:rsidRPr="00A80F11">
              <w:t> </w:t>
            </w:r>
          </w:p>
        </w:tc>
        <w:tc>
          <w:tcPr>
            <w:tcW w:w="6106" w:type="dxa"/>
            <w:tcBorders>
              <w:top w:val="nil"/>
              <w:left w:val="nil"/>
              <w:bottom w:val="single" w:sz="18" w:space="0" w:color="auto"/>
              <w:right w:val="single" w:sz="8" w:space="0" w:color="auto"/>
            </w:tcBorders>
            <w:tcMar>
              <w:top w:w="115" w:type="dxa"/>
              <w:left w:w="115" w:type="dxa"/>
              <w:bottom w:w="115" w:type="dxa"/>
              <w:right w:w="115" w:type="dxa"/>
            </w:tcMar>
            <w:hideMark/>
          </w:tcPr>
          <w:p w14:paraId="042F6C8E" w14:textId="77777777" w:rsidR="00BE6DB8" w:rsidRPr="00A80F11" w:rsidRDefault="00BE6DB8" w:rsidP="007F48AF">
            <w:pPr>
              <w:spacing w:line="240" w:lineRule="auto"/>
            </w:pPr>
            <w:r w:rsidRPr="00A80F11">
              <w:t xml:space="preserve">To broaden peoples’ perspectives on the All-Hazard Emergency Management field and career pathways. To let </w:t>
            </w:r>
            <w:r w:rsidR="00646D7C" w:rsidRPr="00A80F11">
              <w:t>people,</w:t>
            </w:r>
            <w:r w:rsidRPr="00A80F11">
              <w:t xml:space="preserve"> know of our career pathways and opportunities to be gained in these fields.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14:paraId="2A6429CD" w14:textId="77777777" w:rsidR="0060235D" w:rsidRPr="00A80F11" w:rsidRDefault="00646D7C" w:rsidP="00D50460">
            <w:pPr>
              <w:pStyle w:val="ListParagraph"/>
              <w:numPr>
                <w:ilvl w:val="0"/>
                <w:numId w:val="10"/>
              </w:numPr>
              <w:spacing w:line="240" w:lineRule="auto"/>
            </w:pPr>
            <w:r w:rsidRPr="00A80F11">
              <w:t xml:space="preserve">Analyze current media library to determine content that can be utilized for podcasts/webinars and survey current stakeholders to determine </w:t>
            </w:r>
            <w:r w:rsidR="0060235D" w:rsidRPr="00A80F11">
              <w:t>discussion topics for podcasts/webinars to be developed by August 2019.</w:t>
            </w:r>
          </w:p>
          <w:p w14:paraId="5FA46960" w14:textId="77777777" w:rsidR="00BE6DB8" w:rsidRPr="00A80F11" w:rsidRDefault="00646D7C" w:rsidP="00D50460">
            <w:pPr>
              <w:pStyle w:val="ListParagraph"/>
              <w:numPr>
                <w:ilvl w:val="0"/>
                <w:numId w:val="10"/>
              </w:numPr>
              <w:spacing w:line="240" w:lineRule="auto"/>
            </w:pPr>
            <w:r w:rsidRPr="00A80F11">
              <w:t xml:space="preserve"> </w:t>
            </w:r>
            <w:r w:rsidR="0060235D" w:rsidRPr="00A80F11">
              <w:t>Increase viewership of media library by 25% using website user data to determine current statistics and improvements by January 2020.</w:t>
            </w:r>
          </w:p>
          <w:p w14:paraId="416B61CA" w14:textId="77777777" w:rsidR="0060235D" w:rsidRPr="00A80F11" w:rsidRDefault="0060235D" w:rsidP="00D50460">
            <w:pPr>
              <w:pStyle w:val="ListParagraph"/>
              <w:numPr>
                <w:ilvl w:val="0"/>
                <w:numId w:val="10"/>
              </w:numPr>
              <w:spacing w:line="240" w:lineRule="auto"/>
            </w:pPr>
            <w:r w:rsidRPr="00A80F11">
              <w:t>Determine metrics for being able to track an Increase in interest in all hazard EM career fields September 2019 and set a plan for increasing interest by 25% by April 2020.</w:t>
            </w:r>
          </w:p>
          <w:p w14:paraId="4F935B06" w14:textId="77777777" w:rsidR="00BE6DB8" w:rsidRPr="00A80F11" w:rsidRDefault="00BE6DB8" w:rsidP="007F48AF">
            <w:pPr>
              <w:spacing w:line="240" w:lineRule="auto"/>
              <w:ind w:left="360"/>
            </w:pPr>
            <w:r w:rsidRPr="00A80F11">
              <w:t> </w:t>
            </w:r>
          </w:p>
          <w:p w14:paraId="6317CA72" w14:textId="77777777" w:rsidR="00BE6DB8" w:rsidRPr="00A80F11" w:rsidRDefault="00BE6DB8" w:rsidP="007F48AF">
            <w:pPr>
              <w:spacing w:line="240" w:lineRule="auto"/>
              <w:ind w:left="360"/>
            </w:pPr>
            <w:r w:rsidRPr="00A80F11">
              <w:t>Timeline:  July 2019 – June 2020</w:t>
            </w:r>
          </w:p>
        </w:tc>
      </w:tr>
    </w:tbl>
    <w:p w14:paraId="7E508D77" w14:textId="77777777" w:rsidR="00BE6DB8" w:rsidRPr="00A80F11" w:rsidRDefault="00BE6DB8" w:rsidP="00BE6DB8">
      <w:pPr>
        <w:rPr>
          <w:rFonts w:ascii="Calibri" w:hAnsi="Calibri"/>
        </w:rPr>
      </w:pPr>
      <w:r w:rsidRPr="00A80F11">
        <w:t> </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587"/>
        <w:gridCol w:w="12083"/>
      </w:tblGrid>
      <w:tr w:rsidR="00A80F11" w:rsidRPr="00A80F11" w14:paraId="63D12646" w14:textId="77777777" w:rsidTr="00DF22A0">
        <w:trPr>
          <w:trHeight w:val="351"/>
        </w:trPr>
        <w:tc>
          <w:tcPr>
            <w:tcW w:w="14670"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4F3FF61A" w14:textId="77777777" w:rsidR="00DD0A12" w:rsidRPr="00A80F11" w:rsidRDefault="00DD0A12" w:rsidP="00DF22A0">
            <w:pPr>
              <w:spacing w:line="312" w:lineRule="auto"/>
              <w:jc w:val="center"/>
              <w:rPr>
                <w:b/>
              </w:rPr>
            </w:pPr>
            <w:r w:rsidRPr="00A80F11">
              <w:rPr>
                <w:b/>
              </w:rPr>
              <w:t>Report on Actual Outcomes and Products</w:t>
            </w:r>
          </w:p>
        </w:tc>
      </w:tr>
      <w:tr w:rsidR="00A80F11" w:rsidRPr="00A80F11" w14:paraId="16FA412C" w14:textId="77777777" w:rsidTr="00DF22A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69B63BAC" w14:textId="77777777" w:rsidR="00DD0A12" w:rsidRPr="00A80F11" w:rsidRDefault="00DD0A12" w:rsidP="00DF22A0">
            <w:pPr>
              <w:rPr>
                <w:b/>
              </w:rPr>
            </w:pPr>
            <w:r w:rsidRPr="00A80F11">
              <w:rPr>
                <w:b/>
              </w:rPr>
              <w:t>Quarter 1</w:t>
            </w:r>
          </w:p>
        </w:tc>
        <w:tc>
          <w:tcPr>
            <w:tcW w:w="12083" w:type="dxa"/>
            <w:tcBorders>
              <w:left w:val="single" w:sz="4" w:space="0" w:color="auto"/>
              <w:right w:val="single" w:sz="18" w:space="0" w:color="auto"/>
            </w:tcBorders>
            <w:vAlign w:val="center"/>
          </w:tcPr>
          <w:p w14:paraId="67B146E9" w14:textId="68A98379" w:rsidR="00DD0A12" w:rsidRPr="00A80F11" w:rsidRDefault="00DD0A12" w:rsidP="00DF22A0">
            <w:pPr>
              <w:spacing w:line="312" w:lineRule="auto"/>
            </w:pPr>
            <w:r w:rsidRPr="00A80F11">
              <w:t xml:space="preserve">Jim Mullen is the Center’s main blogger and has been for the past four years. Jim did a blog series titled, “WTO and Y2K: The Story I Was Never Asked to Tell.” In this series, Jim relayed his experience as the Director for Seattle’s Office of Emergency Management during the WTO and Y2K crises. The blog series comprised of seven parts and was distributed via Constant Contact on a weekly basis. To commemorate the twentieth anniversary of the WTO Seattle Protests, the Center and Jim have recorded a podcast of his blog series. Jim was able to offer additional information he may not have shared in print. The podcast is around 45 minutes long and will be put on the Center’s YouTube, Facebook, website, and other social media outlets. This is the first podcast the Center has done and will continue to do more in the future. For instance, the Center has comprised a list of possible people to interview (either on camera or via podcast) such as Curry Mayer, Director of Emergency Management </w:t>
            </w:r>
            <w:r w:rsidR="00EC6D28" w:rsidRPr="00A80F11">
              <w:t xml:space="preserve">for City of Bellevue; John Pennington, Program </w:t>
            </w:r>
            <w:r w:rsidR="00EC6D28" w:rsidRPr="00A80F11">
              <w:lastRenderedPageBreak/>
              <w:t>Director for BAS/AA HSEM degree program at Pierce College; Robert Ezell, Director of WA EMD, etc. These interviews and podcasts will take place throughout the 2019-2020 year.</w:t>
            </w:r>
          </w:p>
        </w:tc>
      </w:tr>
      <w:tr w:rsidR="00A80F11" w:rsidRPr="00A80F11" w14:paraId="33227FC4" w14:textId="77777777" w:rsidTr="00DF22A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19A2F760" w14:textId="77777777" w:rsidR="00DD0A12" w:rsidRPr="00A80F11" w:rsidRDefault="00DD0A12" w:rsidP="00DF22A0">
            <w:pPr>
              <w:rPr>
                <w:b/>
              </w:rPr>
            </w:pPr>
            <w:r w:rsidRPr="00A80F11">
              <w:rPr>
                <w:b/>
              </w:rPr>
              <w:lastRenderedPageBreak/>
              <w:t>Quarter 2</w:t>
            </w:r>
          </w:p>
        </w:tc>
        <w:tc>
          <w:tcPr>
            <w:tcW w:w="12083" w:type="dxa"/>
            <w:tcBorders>
              <w:left w:val="single" w:sz="4" w:space="0" w:color="auto"/>
              <w:right w:val="single" w:sz="18" w:space="0" w:color="auto"/>
            </w:tcBorders>
            <w:vAlign w:val="center"/>
          </w:tcPr>
          <w:p w14:paraId="4DD92868" w14:textId="4ED1A7A7" w:rsidR="00A852E6" w:rsidRPr="00B33187" w:rsidRDefault="00A852E6" w:rsidP="00A852E6">
            <w:pPr>
              <w:spacing w:line="312" w:lineRule="auto"/>
            </w:pPr>
            <w:r w:rsidRPr="00B33187">
              <w:t>Jim Mullen recorded a podcast of his blog series, “WTO and Y2K: The Story I Was Never Asked to Tell. “</w:t>
            </w:r>
            <w:proofErr w:type="gramStart"/>
            <w:r w:rsidRPr="00B33187">
              <w:t>back</w:t>
            </w:r>
            <w:proofErr w:type="gramEnd"/>
            <w:r w:rsidRPr="00B33187">
              <w:t xml:space="preserve"> in August in three segments. Jasmine pieced together the podcast and include additional sound effects and music. Jim came back to re-record one of the segments in October.</w:t>
            </w:r>
          </w:p>
          <w:p w14:paraId="5C151FDF" w14:textId="77777777" w:rsidR="00A852E6" w:rsidRPr="00B33187" w:rsidRDefault="00A852E6" w:rsidP="00A852E6">
            <w:pPr>
              <w:spacing w:line="312" w:lineRule="auto"/>
            </w:pPr>
          </w:p>
          <w:p w14:paraId="1EEFF1C7" w14:textId="5C199279" w:rsidR="00A852E6" w:rsidRPr="00B33187" w:rsidRDefault="00A852E6" w:rsidP="00A852E6">
            <w:pPr>
              <w:spacing w:line="312" w:lineRule="auto"/>
            </w:pPr>
            <w:r w:rsidRPr="00B33187">
              <w:t>Jim Mullen said, “Working with Jasmine has been amazing.  I had never done a podcast where I was the featured presenter. Whatever clarity in the technical preparation is owed exclusively to Jasmine. Where I needed to edit, speak more slowly, or elaborate on a critical point, I turned for not only encouragement, but also unsparing assessments of the section we were working on to Jasmine. Helping someone like me, a certifiable technophobe, and curmudgeon to relax, adjust to a new environment, and make clear the points I wished to get across to the audience was not easy, and talents like hers should never be taken for granted as she inevitably advances in her career.”</w:t>
            </w:r>
          </w:p>
          <w:p w14:paraId="5E89A7FF" w14:textId="77777777" w:rsidR="00DD0A12" w:rsidRPr="00B33187" w:rsidRDefault="00DD0A12" w:rsidP="00DF22A0">
            <w:pPr>
              <w:spacing w:line="312" w:lineRule="auto"/>
            </w:pPr>
          </w:p>
          <w:p w14:paraId="08E60224" w14:textId="3C730D76" w:rsidR="00A852E6" w:rsidRPr="00B33187" w:rsidRDefault="00A852E6" w:rsidP="00A852E6">
            <w:pPr>
              <w:spacing w:line="312" w:lineRule="auto"/>
            </w:pPr>
            <w:r w:rsidRPr="00B33187">
              <w:t>Here's the link for the podcast:</w:t>
            </w:r>
          </w:p>
          <w:p w14:paraId="7AECC2BE" w14:textId="77777777" w:rsidR="00A852E6" w:rsidRPr="00B33187" w:rsidRDefault="00D50460" w:rsidP="00A852E6">
            <w:pPr>
              <w:spacing w:line="312" w:lineRule="auto"/>
            </w:pPr>
            <w:hyperlink r:id="rId15" w:history="1">
              <w:r w:rsidR="00A852E6" w:rsidRPr="00B33187">
                <w:rPr>
                  <w:rStyle w:val="Hyperlink"/>
                </w:rPr>
                <w:t>https://soundcloud.com/user-851177719/wto-riots-and-y2k-1999</w:t>
              </w:r>
            </w:hyperlink>
          </w:p>
          <w:p w14:paraId="1BF8CECE" w14:textId="317487C7" w:rsidR="00A852E6" w:rsidRPr="00B33187" w:rsidRDefault="00A852E6" w:rsidP="00DF22A0">
            <w:pPr>
              <w:spacing w:line="312" w:lineRule="auto"/>
            </w:pPr>
          </w:p>
        </w:tc>
      </w:tr>
      <w:tr w:rsidR="00A80F11" w:rsidRPr="00A80F11" w14:paraId="7995D4A0" w14:textId="77777777" w:rsidTr="00DF22A0">
        <w:trPr>
          <w:trHeight w:val="351"/>
        </w:trPr>
        <w:tc>
          <w:tcPr>
            <w:tcW w:w="2587" w:type="dxa"/>
            <w:tcBorders>
              <w:left w:val="single" w:sz="18" w:space="0" w:color="auto"/>
              <w:right w:val="single" w:sz="4" w:space="0" w:color="auto"/>
            </w:tcBorders>
            <w:shd w:val="clear" w:color="auto" w:fill="F2F2F2" w:themeFill="background1" w:themeFillShade="F2"/>
            <w:vAlign w:val="center"/>
          </w:tcPr>
          <w:p w14:paraId="4D8C4E41" w14:textId="77777777" w:rsidR="00DD0A12" w:rsidRPr="00A80F11" w:rsidRDefault="00DD0A12" w:rsidP="00DF22A0">
            <w:pPr>
              <w:rPr>
                <w:b/>
              </w:rPr>
            </w:pPr>
            <w:r w:rsidRPr="00A80F11">
              <w:rPr>
                <w:b/>
              </w:rPr>
              <w:t>Quarter 3</w:t>
            </w:r>
          </w:p>
        </w:tc>
        <w:tc>
          <w:tcPr>
            <w:tcW w:w="12083" w:type="dxa"/>
            <w:tcBorders>
              <w:left w:val="single" w:sz="4" w:space="0" w:color="auto"/>
              <w:right w:val="single" w:sz="18" w:space="0" w:color="auto"/>
            </w:tcBorders>
            <w:vAlign w:val="center"/>
          </w:tcPr>
          <w:p w14:paraId="1BDF2A97" w14:textId="77777777" w:rsidR="00DD0A12" w:rsidRDefault="00B33187" w:rsidP="00DF22A0">
            <w:pPr>
              <w:spacing w:line="312" w:lineRule="auto"/>
            </w:pPr>
            <w:r>
              <w:t xml:space="preserve">Kellie Hale, Program Manager for the Center, has written articles for January, February, and March editions of Confluence on topics such as diversity within emergency management and community technical colleges, and overcoming “imposter syndrome”. </w:t>
            </w:r>
          </w:p>
          <w:p w14:paraId="3E8C8D33" w14:textId="77777777" w:rsidR="00B33187" w:rsidRDefault="00B33187" w:rsidP="00DF22A0">
            <w:pPr>
              <w:spacing w:line="312" w:lineRule="auto"/>
            </w:pPr>
            <w:r>
              <w:t xml:space="preserve">In January, the Center did an interview with Dr. Joseph Dilley, </w:t>
            </w:r>
            <w:r w:rsidRPr="00B33187">
              <w:t>Program Coordinator and Assistant Professor for the Fire Services and Leadership Management (FSLM) Bachelor’s and Associate’s degree programs at Pierce College</w:t>
            </w:r>
            <w:r>
              <w:t xml:space="preserve">.  Dr. Dilley said he is </w:t>
            </w:r>
            <w:r w:rsidRPr="00B33187">
              <w:t xml:space="preserve">hopeful that in the next 3 to 5 years our FSLM (BAS &amp; AAS-T) degree programs will be the premier programs for fire service higher education in the Pacific Northwest.  </w:t>
            </w:r>
            <w:r>
              <w:t>He explained how t</w:t>
            </w:r>
            <w:r w:rsidRPr="00B33187">
              <w:t xml:space="preserve">hese programs are working diligently to become the standard in leadership and management education. </w:t>
            </w:r>
            <w:r>
              <w:t xml:space="preserve">Dr. Dilley shared that he is </w:t>
            </w:r>
            <w:r w:rsidRPr="00B33187">
              <w:t xml:space="preserve">also working to develop partnerships throughout the fire service and higher education institutions while continuing to build upon current partnerships within the fire service.  </w:t>
            </w:r>
            <w:r>
              <w:t>He mentioned that he is</w:t>
            </w:r>
            <w:r w:rsidRPr="00B33187">
              <w:t xml:space="preserve"> working closely with </w:t>
            </w:r>
            <w:r>
              <w:t>the Program’s</w:t>
            </w:r>
            <w:r w:rsidRPr="00B33187">
              <w:t xml:space="preserve"> advisory committee to gain valuable input on the direction of </w:t>
            </w:r>
            <w:r>
              <w:t>the Program.</w:t>
            </w:r>
          </w:p>
          <w:p w14:paraId="1AA2FB77" w14:textId="2669A931" w:rsidR="00224A3B" w:rsidRPr="00A80F11" w:rsidRDefault="00224A3B" w:rsidP="00DF22A0">
            <w:pPr>
              <w:spacing w:line="312" w:lineRule="auto"/>
            </w:pPr>
          </w:p>
        </w:tc>
      </w:tr>
      <w:tr w:rsidR="00A80F11" w:rsidRPr="00A80F11" w14:paraId="0CDF2868" w14:textId="77777777" w:rsidTr="00DF22A0">
        <w:trPr>
          <w:trHeight w:val="351"/>
        </w:trPr>
        <w:tc>
          <w:tcPr>
            <w:tcW w:w="2587" w:type="dxa"/>
            <w:tcBorders>
              <w:left w:val="single" w:sz="18" w:space="0" w:color="auto"/>
              <w:bottom w:val="single" w:sz="4" w:space="0" w:color="auto"/>
              <w:right w:val="single" w:sz="4" w:space="0" w:color="auto"/>
            </w:tcBorders>
            <w:shd w:val="clear" w:color="auto" w:fill="F2F2F2" w:themeFill="background1" w:themeFillShade="F2"/>
            <w:vAlign w:val="center"/>
          </w:tcPr>
          <w:p w14:paraId="040AFA83" w14:textId="77777777" w:rsidR="00DD0A12" w:rsidRPr="00A80F11" w:rsidRDefault="00DD0A12" w:rsidP="00DF22A0">
            <w:pPr>
              <w:rPr>
                <w:b/>
              </w:rPr>
            </w:pPr>
            <w:r w:rsidRPr="00A80F11">
              <w:rPr>
                <w:b/>
              </w:rPr>
              <w:lastRenderedPageBreak/>
              <w:t>Quarter 4</w:t>
            </w:r>
          </w:p>
        </w:tc>
        <w:tc>
          <w:tcPr>
            <w:tcW w:w="12083" w:type="dxa"/>
            <w:tcBorders>
              <w:left w:val="single" w:sz="4" w:space="0" w:color="auto"/>
              <w:bottom w:val="single" w:sz="4" w:space="0" w:color="auto"/>
              <w:right w:val="single" w:sz="18" w:space="0" w:color="auto"/>
            </w:tcBorders>
            <w:vAlign w:val="center"/>
          </w:tcPr>
          <w:p w14:paraId="22B6BACD" w14:textId="77777777" w:rsidR="00AB5B5C" w:rsidRPr="00AB5B5C" w:rsidRDefault="00AB5B5C" w:rsidP="00AB5B5C">
            <w:pPr>
              <w:spacing w:line="312" w:lineRule="auto"/>
              <w:rPr>
                <w:lang w:bidi="en-US"/>
              </w:rPr>
            </w:pPr>
            <w:r w:rsidRPr="00AB5B5C">
              <w:rPr>
                <w:lang w:bidi="en-US"/>
              </w:rPr>
              <w:t>The Center established a multimedia section on its new website which includes podcasts, webinars, video interviews and lectures/presentations for people to view and actively interface with. Podcasts are audio recordings which can be stand-alone viewing or embedded in lectures or presentations. Zoom is used for these communications. Zoom/video recordings/interviews are edited and posted to the website and YouTube page. Interviewer are done with our industry professionals, faculty, Board Members, and key constituents.</w:t>
            </w:r>
          </w:p>
          <w:p w14:paraId="5729170C" w14:textId="77777777" w:rsidR="00AB5B5C" w:rsidRPr="00AB5B5C" w:rsidRDefault="00AB5B5C" w:rsidP="00AB5B5C">
            <w:pPr>
              <w:spacing w:line="312" w:lineRule="auto"/>
              <w:rPr>
                <w:lang w:bidi="en-US"/>
              </w:rPr>
            </w:pPr>
          </w:p>
          <w:p w14:paraId="5E6619A0" w14:textId="77777777" w:rsidR="00AB5B5C" w:rsidRPr="00AB5B5C" w:rsidRDefault="00AB5B5C" w:rsidP="00AB5B5C">
            <w:pPr>
              <w:spacing w:line="312" w:lineRule="auto"/>
              <w:rPr>
                <w:i/>
                <w:lang w:bidi="en-US"/>
              </w:rPr>
            </w:pPr>
            <w:r w:rsidRPr="00AB5B5C">
              <w:rPr>
                <w:lang w:bidi="en-US"/>
              </w:rPr>
              <w:t>Not having predicted the world we live in with stay- at-home and social distancing orders the development and use of Zoom for our communications/meetings are now the “new normal” of how we will be doing business in the future. We will continue to identify more tools to support our virtual needs. This activity will be expanded and expedited; will be the major way we will do business for the foreseeable future in 2021</w:t>
            </w:r>
            <w:r w:rsidRPr="00AB5B5C">
              <w:rPr>
                <w:i/>
                <w:lang w:bidi="en-US"/>
              </w:rPr>
              <w:t>.</w:t>
            </w:r>
          </w:p>
          <w:p w14:paraId="343914C9" w14:textId="77777777" w:rsidR="00DD0A12" w:rsidRPr="00A80F11" w:rsidRDefault="00DD0A12" w:rsidP="00DF22A0">
            <w:pPr>
              <w:spacing w:line="312" w:lineRule="auto"/>
            </w:pPr>
          </w:p>
        </w:tc>
      </w:tr>
      <w:tr w:rsidR="00A80F11" w:rsidRPr="00A80F11" w14:paraId="7307C48A" w14:textId="77777777" w:rsidTr="00DF22A0">
        <w:trPr>
          <w:trHeight w:val="351"/>
        </w:trPr>
        <w:tc>
          <w:tcPr>
            <w:tcW w:w="2587" w:type="dxa"/>
            <w:tcBorders>
              <w:left w:val="single" w:sz="18" w:space="0" w:color="auto"/>
              <w:bottom w:val="single" w:sz="18" w:space="0" w:color="auto"/>
              <w:right w:val="single" w:sz="4" w:space="0" w:color="auto"/>
            </w:tcBorders>
            <w:shd w:val="clear" w:color="auto" w:fill="D9D9D9" w:themeFill="background1" w:themeFillShade="D9"/>
            <w:vAlign w:val="center"/>
          </w:tcPr>
          <w:p w14:paraId="681DD8E6" w14:textId="77777777" w:rsidR="00DD0A12" w:rsidRPr="00A80F11" w:rsidRDefault="00DD0A12" w:rsidP="00DF22A0">
            <w:pPr>
              <w:rPr>
                <w:b/>
              </w:rPr>
            </w:pPr>
            <w:r w:rsidRPr="00A80F11">
              <w:rPr>
                <w:b/>
              </w:rPr>
              <w:t>Analysis</w:t>
            </w:r>
          </w:p>
        </w:tc>
        <w:tc>
          <w:tcPr>
            <w:tcW w:w="12083" w:type="dxa"/>
            <w:tcBorders>
              <w:left w:val="single" w:sz="4" w:space="0" w:color="auto"/>
              <w:bottom w:val="single" w:sz="18" w:space="0" w:color="auto"/>
              <w:right w:val="single" w:sz="18" w:space="0" w:color="auto"/>
            </w:tcBorders>
            <w:vAlign w:val="center"/>
          </w:tcPr>
          <w:p w14:paraId="457B08DE" w14:textId="77777777" w:rsidR="00DD0A12" w:rsidRDefault="00DD0A12" w:rsidP="00DD0A12">
            <w:pPr>
              <w:spacing w:line="312" w:lineRule="auto"/>
            </w:pPr>
            <w:r w:rsidRPr="00A80F11">
              <w:rPr>
                <w:b/>
              </w:rPr>
              <w:t>Quarter 1</w:t>
            </w:r>
            <w:r w:rsidRPr="00A80F11">
              <w:t xml:space="preserve">: Jim recorded his podcast back in August in three segments. Jasmine will piece together the podcast and include additional sound effects and music. Jim is coming back to re-record one of the segments in October. </w:t>
            </w:r>
          </w:p>
          <w:p w14:paraId="4F2D2E2D" w14:textId="77777777" w:rsidR="00A852E6" w:rsidRDefault="00A852E6" w:rsidP="00DD0A12">
            <w:pPr>
              <w:spacing w:line="312" w:lineRule="auto"/>
            </w:pPr>
            <w:r w:rsidRPr="00B33187">
              <w:rPr>
                <w:b/>
              </w:rPr>
              <w:t>Quarter 2</w:t>
            </w:r>
            <w:r w:rsidRPr="00B33187">
              <w:t xml:space="preserve">: The Center will interview Joseph Dilley, Assistant Professor for Fire Service Leadership Management BAS Program at Pierce College for a Podcast. </w:t>
            </w:r>
            <w:r w:rsidR="00F546A2" w:rsidRPr="00B33187">
              <w:t>Joseph will discuss the FSLM program and its potential for growth. Podcast recording is slated for January.</w:t>
            </w:r>
            <w:r w:rsidR="00F546A2">
              <w:t xml:space="preserve"> </w:t>
            </w:r>
          </w:p>
          <w:p w14:paraId="208FB8CC" w14:textId="77777777" w:rsidR="00B33187" w:rsidRDefault="00B33187" w:rsidP="00DD0A12">
            <w:pPr>
              <w:spacing w:line="312" w:lineRule="auto"/>
            </w:pPr>
            <w:r w:rsidRPr="00B33187">
              <w:rPr>
                <w:b/>
                <w:bCs/>
              </w:rPr>
              <w:t>Quarter 3:</w:t>
            </w:r>
            <w:r>
              <w:rPr>
                <w:b/>
                <w:bCs/>
              </w:rPr>
              <w:t xml:space="preserve"> </w:t>
            </w:r>
            <w:r>
              <w:t xml:space="preserve">The Center still hopes to be able to have a </w:t>
            </w:r>
            <w:r w:rsidR="00224A3B">
              <w:t>podcast recording with Joseph to talk more about the FSLM BAS Program at Pierce College.  We are also looking at other media outlets to help continue reaching our constituents to provide information on internships, degree programs, and up-to-date information about COVID-19.</w:t>
            </w:r>
          </w:p>
          <w:p w14:paraId="5C16D575" w14:textId="64115211" w:rsidR="00AB5B5C" w:rsidRPr="00B33187" w:rsidRDefault="00AB5B5C" w:rsidP="00DD0A12">
            <w:pPr>
              <w:spacing w:line="312" w:lineRule="auto"/>
            </w:pPr>
            <w:r w:rsidRPr="00772868">
              <w:rPr>
                <w:b/>
              </w:rPr>
              <w:t>Quarter 4</w:t>
            </w:r>
            <w:r>
              <w:t xml:space="preserve">: The Center purchased ne video equipment where we can set up our own TV station to do interviews, podcasts, etc. With virtual meetings/gatherings becoming the “new normal” we will continue to look at new outlets on how to outreach and reach </w:t>
            </w:r>
            <w:r w:rsidR="00772868">
              <w:t>out to our current audience while also obtaining new ones.</w:t>
            </w:r>
          </w:p>
        </w:tc>
      </w:tr>
    </w:tbl>
    <w:p w14:paraId="73501254" w14:textId="77777777" w:rsidR="00E8778F" w:rsidRPr="00A80F11" w:rsidRDefault="00E8778F" w:rsidP="00E8778F"/>
    <w:p w14:paraId="61DC0358" w14:textId="77777777" w:rsidR="00E8778F" w:rsidRPr="00A80F11" w:rsidRDefault="00E8778F" w:rsidP="00E8778F"/>
    <w:sectPr w:rsidR="00E8778F" w:rsidRPr="00A80F11" w:rsidSect="001A654F">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C365" w14:textId="77777777" w:rsidR="0030143F" w:rsidRDefault="0030143F">
      <w:pPr>
        <w:spacing w:after="0" w:line="240" w:lineRule="auto"/>
      </w:pPr>
      <w:r>
        <w:separator/>
      </w:r>
    </w:p>
  </w:endnote>
  <w:endnote w:type="continuationSeparator" w:id="0">
    <w:p w14:paraId="2E2B9ACD" w14:textId="77777777" w:rsidR="0030143F" w:rsidRDefault="0030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3749" w14:textId="77777777" w:rsidR="0030143F" w:rsidRDefault="0030143F">
      <w:pPr>
        <w:spacing w:after="0" w:line="240" w:lineRule="auto"/>
      </w:pPr>
      <w:r>
        <w:separator/>
      </w:r>
    </w:p>
  </w:footnote>
  <w:footnote w:type="continuationSeparator" w:id="0">
    <w:p w14:paraId="321D399A" w14:textId="77777777" w:rsidR="0030143F" w:rsidRDefault="0030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59F5" w14:textId="77777777" w:rsidR="00687A64" w:rsidRDefault="00687A64">
    <w:pPr>
      <w:pStyle w:val="Header"/>
    </w:pPr>
    <w:r>
      <w:rPr>
        <w:noProof/>
      </w:rPr>
      <mc:AlternateContent>
        <mc:Choice Requires="wps">
          <w:drawing>
            <wp:anchor distT="0" distB="0" distL="118745" distR="118745" simplePos="0" relativeHeight="251657216" behindDoc="1" locked="0" layoutInCell="1" allowOverlap="0" wp14:anchorId="29F34973" wp14:editId="75559A04">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02721A" w14:textId="22AE1A82"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w:t>
                              </w:r>
                              <w:r w:rsidR="008942C8">
                                <w:rPr>
                                  <w:rFonts w:ascii="Times New Roman" w:hAnsi="Times New Roman" w:cs="Times New Roman"/>
                                  <w:b/>
                                  <w:caps/>
                                  <w:color w:val="FFFFFF" w:themeColor="background1"/>
                                  <w:sz w:val="24"/>
                                  <w:szCs w:val="24"/>
                                </w:rPr>
                                <w:t>R OF EXCELLENCE</w:t>
                              </w:r>
                              <w:r w:rsidR="00115FFF">
                                <w:rPr>
                                  <w:rFonts w:ascii="Times New Roman" w:hAnsi="Times New Roman" w:cs="Times New Roman"/>
                                  <w:b/>
                                  <w:caps/>
                                  <w:color w:val="FFFFFF" w:themeColor="background1"/>
                                  <w:sz w:val="24"/>
                                  <w:szCs w:val="24"/>
                                </w:rPr>
                                <w:t xml:space="preserve"> – HSEM FY 2019-2020</w:t>
                              </w:r>
                              <w:r w:rsidR="00FD422E">
                                <w:rPr>
                                  <w:rFonts w:ascii="Times New Roman" w:hAnsi="Times New Roman" w:cs="Times New Roman"/>
                                  <w:b/>
                                  <w:caps/>
                                  <w:color w:val="FFFFFF" w:themeColor="background1"/>
                                  <w:sz w:val="24"/>
                                  <w:szCs w:val="24"/>
                                </w:rPr>
                                <w:t xml:space="preserve"> </w:t>
                              </w:r>
                              <w:r w:rsidR="000F64C7">
                                <w:rPr>
                                  <w:rFonts w:ascii="Times New Roman" w:hAnsi="Times New Roman" w:cs="Times New Roman"/>
                                  <w:b/>
                                  <w:caps/>
                                  <w:color w:val="FFFFFF" w:themeColor="background1"/>
                                  <w:sz w:val="24"/>
                                  <w:szCs w:val="24"/>
                                </w:rPr>
                                <w:t xml:space="preserve">        </w:t>
                              </w:r>
                              <w:r w:rsidR="00772868">
                                <w:rPr>
                                  <w:rFonts w:ascii="Times New Roman" w:hAnsi="Times New Roman" w:cs="Times New Roman"/>
                                  <w:b/>
                                  <w:caps/>
                                  <w:color w:val="FFFFFF" w:themeColor="background1"/>
                                  <w:sz w:val="24"/>
                                  <w:szCs w:val="24"/>
                                </w:rPr>
                                <w:t>April - June</w:t>
                              </w:r>
                              <w:r w:rsidR="000F64C7">
                                <w:rPr>
                                  <w:rFonts w:ascii="Times New Roman" w:hAnsi="Times New Roman" w:cs="Times New Roman"/>
                                  <w:b/>
                                  <w:caps/>
                                  <w:color w:val="FFFFFF" w:themeColor="background1"/>
                                  <w:sz w:val="24"/>
                                  <w:szCs w:val="24"/>
                                </w:rPr>
                                <w:t xml:space="preserve"> 20</w:t>
                              </w:r>
                              <w:r w:rsidR="00377F08">
                                <w:rPr>
                                  <w:rFonts w:ascii="Times New Roman" w:hAnsi="Times New Roman" w:cs="Times New Roman"/>
                                  <w:b/>
                                  <w:caps/>
                                  <w:color w:val="FFFFFF" w:themeColor="background1"/>
                                  <w:sz w:val="24"/>
                                  <w:szCs w:val="24"/>
                                </w:rPr>
                                <w:t>20</w:t>
                              </w:r>
                              <w:r w:rsidR="000F64C7">
                                <w:rPr>
                                  <w:rFonts w:ascii="Times New Roman" w:hAnsi="Times New Roman" w:cs="Times New Roman"/>
                                  <w:b/>
                                  <w:caps/>
                                  <w:color w:val="FFFFFF" w:themeColor="background1"/>
                                  <w:sz w:val="24"/>
                                  <w:szCs w:val="24"/>
                                </w:rPr>
                                <w:t xml:space="preserve">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F34973"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02721A" w14:textId="22AE1A82" w:rsidR="00687A64" w:rsidRPr="00027FFC" w:rsidRDefault="00976D9E">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w:t>
                        </w:r>
                        <w:r w:rsidR="008942C8">
                          <w:rPr>
                            <w:rFonts w:ascii="Times New Roman" w:hAnsi="Times New Roman" w:cs="Times New Roman"/>
                            <w:b/>
                            <w:caps/>
                            <w:color w:val="FFFFFF" w:themeColor="background1"/>
                            <w:sz w:val="24"/>
                            <w:szCs w:val="24"/>
                          </w:rPr>
                          <w:t>R OF EXCELLENCE</w:t>
                        </w:r>
                        <w:r w:rsidR="00115FFF">
                          <w:rPr>
                            <w:rFonts w:ascii="Times New Roman" w:hAnsi="Times New Roman" w:cs="Times New Roman"/>
                            <w:b/>
                            <w:caps/>
                            <w:color w:val="FFFFFF" w:themeColor="background1"/>
                            <w:sz w:val="24"/>
                            <w:szCs w:val="24"/>
                          </w:rPr>
                          <w:t xml:space="preserve"> – HSEM FY 2019-2020</w:t>
                        </w:r>
                        <w:r w:rsidR="00FD422E">
                          <w:rPr>
                            <w:rFonts w:ascii="Times New Roman" w:hAnsi="Times New Roman" w:cs="Times New Roman"/>
                            <w:b/>
                            <w:caps/>
                            <w:color w:val="FFFFFF" w:themeColor="background1"/>
                            <w:sz w:val="24"/>
                            <w:szCs w:val="24"/>
                          </w:rPr>
                          <w:t xml:space="preserve"> </w:t>
                        </w:r>
                        <w:r w:rsidR="000F64C7">
                          <w:rPr>
                            <w:rFonts w:ascii="Times New Roman" w:hAnsi="Times New Roman" w:cs="Times New Roman"/>
                            <w:b/>
                            <w:caps/>
                            <w:color w:val="FFFFFF" w:themeColor="background1"/>
                            <w:sz w:val="24"/>
                            <w:szCs w:val="24"/>
                          </w:rPr>
                          <w:t xml:space="preserve">        </w:t>
                        </w:r>
                        <w:r w:rsidR="00772868">
                          <w:rPr>
                            <w:rFonts w:ascii="Times New Roman" w:hAnsi="Times New Roman" w:cs="Times New Roman"/>
                            <w:b/>
                            <w:caps/>
                            <w:color w:val="FFFFFF" w:themeColor="background1"/>
                            <w:sz w:val="24"/>
                            <w:szCs w:val="24"/>
                          </w:rPr>
                          <w:t>April - June</w:t>
                        </w:r>
                        <w:r w:rsidR="000F64C7">
                          <w:rPr>
                            <w:rFonts w:ascii="Times New Roman" w:hAnsi="Times New Roman" w:cs="Times New Roman"/>
                            <w:b/>
                            <w:caps/>
                            <w:color w:val="FFFFFF" w:themeColor="background1"/>
                            <w:sz w:val="24"/>
                            <w:szCs w:val="24"/>
                          </w:rPr>
                          <w:t xml:space="preserve"> 20</w:t>
                        </w:r>
                        <w:r w:rsidR="00377F08">
                          <w:rPr>
                            <w:rFonts w:ascii="Times New Roman" w:hAnsi="Times New Roman" w:cs="Times New Roman"/>
                            <w:b/>
                            <w:caps/>
                            <w:color w:val="FFFFFF" w:themeColor="background1"/>
                            <w:sz w:val="24"/>
                            <w:szCs w:val="24"/>
                          </w:rPr>
                          <w:t>20</w:t>
                        </w:r>
                        <w:r w:rsidR="000F64C7">
                          <w:rPr>
                            <w:rFonts w:ascii="Times New Roman" w:hAnsi="Times New Roman" w:cs="Times New Roman"/>
                            <w:b/>
                            <w:caps/>
                            <w:color w:val="FFFFFF" w:themeColor="background1"/>
                            <w:sz w:val="24"/>
                            <w:szCs w:val="24"/>
                          </w:rPr>
                          <w:t xml:space="preserve"> Report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012"/>
    <w:multiLevelType w:val="hybridMultilevel"/>
    <w:tmpl w:val="839EC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B6A3A"/>
    <w:multiLevelType w:val="hybridMultilevel"/>
    <w:tmpl w:val="95C2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2398"/>
    <w:multiLevelType w:val="hybridMultilevel"/>
    <w:tmpl w:val="846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3900"/>
    <w:multiLevelType w:val="hybridMultilevel"/>
    <w:tmpl w:val="3AB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46692"/>
    <w:multiLevelType w:val="hybridMultilevel"/>
    <w:tmpl w:val="59FEF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5387C"/>
    <w:multiLevelType w:val="hybridMultilevel"/>
    <w:tmpl w:val="7CF67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396748"/>
    <w:multiLevelType w:val="hybridMultilevel"/>
    <w:tmpl w:val="F2343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44E80"/>
    <w:multiLevelType w:val="hybridMultilevel"/>
    <w:tmpl w:val="8A6A8F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8328E"/>
    <w:multiLevelType w:val="hybridMultilevel"/>
    <w:tmpl w:val="42E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15107"/>
    <w:multiLevelType w:val="hybridMultilevel"/>
    <w:tmpl w:val="86700F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05D91"/>
    <w:multiLevelType w:val="hybridMultilevel"/>
    <w:tmpl w:val="9BA0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40286E"/>
    <w:multiLevelType w:val="hybridMultilevel"/>
    <w:tmpl w:val="20B8B0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AC5580"/>
    <w:multiLevelType w:val="hybridMultilevel"/>
    <w:tmpl w:val="C234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245DB"/>
    <w:multiLevelType w:val="hybridMultilevel"/>
    <w:tmpl w:val="64C2E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AF3552"/>
    <w:multiLevelType w:val="hybridMultilevel"/>
    <w:tmpl w:val="859AD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C663A2"/>
    <w:multiLevelType w:val="hybridMultilevel"/>
    <w:tmpl w:val="07F0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20A19"/>
    <w:multiLevelType w:val="hybridMultilevel"/>
    <w:tmpl w:val="20F4AEB6"/>
    <w:lvl w:ilvl="0" w:tplc="F620BD0A">
      <w:start w:val="1"/>
      <w:numFmt w:val="bullet"/>
      <w:lvlText w:val="•"/>
      <w:lvlJc w:val="left"/>
      <w:pPr>
        <w:tabs>
          <w:tab w:val="num" w:pos="720"/>
        </w:tabs>
        <w:ind w:left="720" w:hanging="360"/>
      </w:pPr>
      <w:rPr>
        <w:rFonts w:ascii="Arial" w:hAnsi="Arial" w:hint="default"/>
      </w:rPr>
    </w:lvl>
    <w:lvl w:ilvl="1" w:tplc="9B242120">
      <w:start w:val="1"/>
      <w:numFmt w:val="bullet"/>
      <w:lvlText w:val="•"/>
      <w:lvlJc w:val="left"/>
      <w:pPr>
        <w:tabs>
          <w:tab w:val="num" w:pos="1440"/>
        </w:tabs>
        <w:ind w:left="1440" w:hanging="360"/>
      </w:pPr>
      <w:rPr>
        <w:rFonts w:ascii="Arial" w:hAnsi="Arial" w:hint="default"/>
      </w:rPr>
    </w:lvl>
    <w:lvl w:ilvl="2" w:tplc="107474D2">
      <w:start w:val="1"/>
      <w:numFmt w:val="bullet"/>
      <w:lvlText w:val="•"/>
      <w:lvlJc w:val="left"/>
      <w:pPr>
        <w:tabs>
          <w:tab w:val="num" w:pos="2160"/>
        </w:tabs>
        <w:ind w:left="2160" w:hanging="360"/>
      </w:pPr>
      <w:rPr>
        <w:rFonts w:ascii="Arial" w:hAnsi="Arial" w:hint="default"/>
      </w:rPr>
    </w:lvl>
    <w:lvl w:ilvl="3" w:tplc="22AC8308" w:tentative="1">
      <w:start w:val="1"/>
      <w:numFmt w:val="bullet"/>
      <w:lvlText w:val="•"/>
      <w:lvlJc w:val="left"/>
      <w:pPr>
        <w:tabs>
          <w:tab w:val="num" w:pos="2880"/>
        </w:tabs>
        <w:ind w:left="2880" w:hanging="360"/>
      </w:pPr>
      <w:rPr>
        <w:rFonts w:ascii="Arial" w:hAnsi="Arial" w:hint="default"/>
      </w:rPr>
    </w:lvl>
    <w:lvl w:ilvl="4" w:tplc="4F6A196A" w:tentative="1">
      <w:start w:val="1"/>
      <w:numFmt w:val="bullet"/>
      <w:lvlText w:val="•"/>
      <w:lvlJc w:val="left"/>
      <w:pPr>
        <w:tabs>
          <w:tab w:val="num" w:pos="3600"/>
        </w:tabs>
        <w:ind w:left="3600" w:hanging="360"/>
      </w:pPr>
      <w:rPr>
        <w:rFonts w:ascii="Arial" w:hAnsi="Arial" w:hint="default"/>
      </w:rPr>
    </w:lvl>
    <w:lvl w:ilvl="5" w:tplc="482AF278" w:tentative="1">
      <w:start w:val="1"/>
      <w:numFmt w:val="bullet"/>
      <w:lvlText w:val="•"/>
      <w:lvlJc w:val="left"/>
      <w:pPr>
        <w:tabs>
          <w:tab w:val="num" w:pos="4320"/>
        </w:tabs>
        <w:ind w:left="4320" w:hanging="360"/>
      </w:pPr>
      <w:rPr>
        <w:rFonts w:ascii="Arial" w:hAnsi="Arial" w:hint="default"/>
      </w:rPr>
    </w:lvl>
    <w:lvl w:ilvl="6" w:tplc="9360476E" w:tentative="1">
      <w:start w:val="1"/>
      <w:numFmt w:val="bullet"/>
      <w:lvlText w:val="•"/>
      <w:lvlJc w:val="left"/>
      <w:pPr>
        <w:tabs>
          <w:tab w:val="num" w:pos="5040"/>
        </w:tabs>
        <w:ind w:left="5040" w:hanging="360"/>
      </w:pPr>
      <w:rPr>
        <w:rFonts w:ascii="Arial" w:hAnsi="Arial" w:hint="default"/>
      </w:rPr>
    </w:lvl>
    <w:lvl w:ilvl="7" w:tplc="A2262794" w:tentative="1">
      <w:start w:val="1"/>
      <w:numFmt w:val="bullet"/>
      <w:lvlText w:val="•"/>
      <w:lvlJc w:val="left"/>
      <w:pPr>
        <w:tabs>
          <w:tab w:val="num" w:pos="5760"/>
        </w:tabs>
        <w:ind w:left="5760" w:hanging="360"/>
      </w:pPr>
      <w:rPr>
        <w:rFonts w:ascii="Arial" w:hAnsi="Arial" w:hint="default"/>
      </w:rPr>
    </w:lvl>
    <w:lvl w:ilvl="8" w:tplc="E7265A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940F21"/>
    <w:multiLevelType w:val="hybridMultilevel"/>
    <w:tmpl w:val="3D3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E6E2F"/>
    <w:multiLevelType w:val="hybridMultilevel"/>
    <w:tmpl w:val="203A9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F067E"/>
    <w:multiLevelType w:val="hybridMultilevel"/>
    <w:tmpl w:val="73B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96F5C"/>
    <w:multiLevelType w:val="hybridMultilevel"/>
    <w:tmpl w:val="DCC4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9"/>
  </w:num>
  <w:num w:numId="5">
    <w:abstractNumId w:val="13"/>
  </w:num>
  <w:num w:numId="6">
    <w:abstractNumId w:val="7"/>
  </w:num>
  <w:num w:numId="7">
    <w:abstractNumId w:val="6"/>
  </w:num>
  <w:num w:numId="8">
    <w:abstractNumId w:val="11"/>
  </w:num>
  <w:num w:numId="9">
    <w:abstractNumId w:val="14"/>
  </w:num>
  <w:num w:numId="10">
    <w:abstractNumId w:val="0"/>
  </w:num>
  <w:num w:numId="11">
    <w:abstractNumId w:val="12"/>
  </w:num>
  <w:num w:numId="12">
    <w:abstractNumId w:val="19"/>
  </w:num>
  <w:num w:numId="13">
    <w:abstractNumId w:val="10"/>
  </w:num>
  <w:num w:numId="14">
    <w:abstractNumId w:val="20"/>
  </w:num>
  <w:num w:numId="15">
    <w:abstractNumId w:val="8"/>
  </w:num>
  <w:num w:numId="16">
    <w:abstractNumId w:val="2"/>
  </w:num>
  <w:num w:numId="17">
    <w:abstractNumId w:val="4"/>
  </w:num>
  <w:num w:numId="18">
    <w:abstractNumId w:val="3"/>
  </w:num>
  <w:num w:numId="19">
    <w:abstractNumId w:val="17"/>
  </w:num>
  <w:num w:numId="20">
    <w:abstractNumId w:val="15"/>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2494"/>
    <w:rsid w:val="00002ABD"/>
    <w:rsid w:val="00004FFA"/>
    <w:rsid w:val="000170ED"/>
    <w:rsid w:val="00023587"/>
    <w:rsid w:val="0002542C"/>
    <w:rsid w:val="00027FFC"/>
    <w:rsid w:val="0003024D"/>
    <w:rsid w:val="000304B6"/>
    <w:rsid w:val="00031EDE"/>
    <w:rsid w:val="00034E6E"/>
    <w:rsid w:val="000363C7"/>
    <w:rsid w:val="000516FA"/>
    <w:rsid w:val="000554BF"/>
    <w:rsid w:val="00061843"/>
    <w:rsid w:val="0006420A"/>
    <w:rsid w:val="000644C8"/>
    <w:rsid w:val="00067FF2"/>
    <w:rsid w:val="000732A7"/>
    <w:rsid w:val="0007483C"/>
    <w:rsid w:val="0007676E"/>
    <w:rsid w:val="000828DD"/>
    <w:rsid w:val="000848B1"/>
    <w:rsid w:val="00085954"/>
    <w:rsid w:val="00087FFB"/>
    <w:rsid w:val="00091734"/>
    <w:rsid w:val="00091FA3"/>
    <w:rsid w:val="00092255"/>
    <w:rsid w:val="00092B6B"/>
    <w:rsid w:val="000933F5"/>
    <w:rsid w:val="000946F4"/>
    <w:rsid w:val="000A22D4"/>
    <w:rsid w:val="000A50FF"/>
    <w:rsid w:val="000A5E3C"/>
    <w:rsid w:val="000C1210"/>
    <w:rsid w:val="000C1711"/>
    <w:rsid w:val="000C3ABA"/>
    <w:rsid w:val="000C518A"/>
    <w:rsid w:val="000D4EF8"/>
    <w:rsid w:val="000D6F74"/>
    <w:rsid w:val="000E0314"/>
    <w:rsid w:val="000E1141"/>
    <w:rsid w:val="000E281B"/>
    <w:rsid w:val="000E3F2D"/>
    <w:rsid w:val="000E437C"/>
    <w:rsid w:val="000E441E"/>
    <w:rsid w:val="000E7921"/>
    <w:rsid w:val="000F3044"/>
    <w:rsid w:val="000F32D4"/>
    <w:rsid w:val="000F64C7"/>
    <w:rsid w:val="0010134A"/>
    <w:rsid w:val="0010323A"/>
    <w:rsid w:val="0010327E"/>
    <w:rsid w:val="00106562"/>
    <w:rsid w:val="00106BBC"/>
    <w:rsid w:val="00115ADB"/>
    <w:rsid w:val="00115FFF"/>
    <w:rsid w:val="0012175B"/>
    <w:rsid w:val="00122195"/>
    <w:rsid w:val="00125319"/>
    <w:rsid w:val="00136AEE"/>
    <w:rsid w:val="0014120F"/>
    <w:rsid w:val="0015204F"/>
    <w:rsid w:val="00155E50"/>
    <w:rsid w:val="00156BD0"/>
    <w:rsid w:val="00157612"/>
    <w:rsid w:val="001603F9"/>
    <w:rsid w:val="00162D7F"/>
    <w:rsid w:val="001708AE"/>
    <w:rsid w:val="001724F7"/>
    <w:rsid w:val="00175677"/>
    <w:rsid w:val="001B2D7F"/>
    <w:rsid w:val="001B7A4A"/>
    <w:rsid w:val="001B7BAF"/>
    <w:rsid w:val="001C010E"/>
    <w:rsid w:val="001C4073"/>
    <w:rsid w:val="001C6929"/>
    <w:rsid w:val="001C6FC3"/>
    <w:rsid w:val="001D559B"/>
    <w:rsid w:val="001E10CB"/>
    <w:rsid w:val="001E65AD"/>
    <w:rsid w:val="001E65DF"/>
    <w:rsid w:val="001F4782"/>
    <w:rsid w:val="002031BA"/>
    <w:rsid w:val="002047BB"/>
    <w:rsid w:val="00211038"/>
    <w:rsid w:val="00211501"/>
    <w:rsid w:val="00212B81"/>
    <w:rsid w:val="002135B6"/>
    <w:rsid w:val="0021559B"/>
    <w:rsid w:val="00215878"/>
    <w:rsid w:val="00216ADB"/>
    <w:rsid w:val="00217DED"/>
    <w:rsid w:val="00222092"/>
    <w:rsid w:val="002227A8"/>
    <w:rsid w:val="0022480B"/>
    <w:rsid w:val="00224A3B"/>
    <w:rsid w:val="002270E1"/>
    <w:rsid w:val="0023184B"/>
    <w:rsid w:val="00240770"/>
    <w:rsid w:val="00241EF0"/>
    <w:rsid w:val="0024690C"/>
    <w:rsid w:val="00246DE7"/>
    <w:rsid w:val="00251170"/>
    <w:rsid w:val="00252F26"/>
    <w:rsid w:val="002576BC"/>
    <w:rsid w:val="00261884"/>
    <w:rsid w:val="00264D19"/>
    <w:rsid w:val="0026582F"/>
    <w:rsid w:val="00275DC8"/>
    <w:rsid w:val="00287901"/>
    <w:rsid w:val="002932F0"/>
    <w:rsid w:val="002948AF"/>
    <w:rsid w:val="002A04E5"/>
    <w:rsid w:val="002A0FEC"/>
    <w:rsid w:val="002A45CE"/>
    <w:rsid w:val="002B0F54"/>
    <w:rsid w:val="002B133E"/>
    <w:rsid w:val="002B3101"/>
    <w:rsid w:val="002B6242"/>
    <w:rsid w:val="002C0361"/>
    <w:rsid w:val="002C1E40"/>
    <w:rsid w:val="002C2FBD"/>
    <w:rsid w:val="002C4463"/>
    <w:rsid w:val="002C57A9"/>
    <w:rsid w:val="002D1831"/>
    <w:rsid w:val="002D2141"/>
    <w:rsid w:val="002D41A7"/>
    <w:rsid w:val="002D4802"/>
    <w:rsid w:val="002D6799"/>
    <w:rsid w:val="002E0E9A"/>
    <w:rsid w:val="002E3C94"/>
    <w:rsid w:val="002E6AC6"/>
    <w:rsid w:val="002F7E90"/>
    <w:rsid w:val="0030117B"/>
    <w:rsid w:val="00301313"/>
    <w:rsid w:val="0030143F"/>
    <w:rsid w:val="00301739"/>
    <w:rsid w:val="0030312B"/>
    <w:rsid w:val="00303CD1"/>
    <w:rsid w:val="00305624"/>
    <w:rsid w:val="003108F1"/>
    <w:rsid w:val="00320147"/>
    <w:rsid w:val="003208EE"/>
    <w:rsid w:val="00320F58"/>
    <w:rsid w:val="00323B38"/>
    <w:rsid w:val="00325572"/>
    <w:rsid w:val="00326D8C"/>
    <w:rsid w:val="00330E10"/>
    <w:rsid w:val="00332EDA"/>
    <w:rsid w:val="00334699"/>
    <w:rsid w:val="00340CF2"/>
    <w:rsid w:val="003421DF"/>
    <w:rsid w:val="00353292"/>
    <w:rsid w:val="00353990"/>
    <w:rsid w:val="0035666F"/>
    <w:rsid w:val="00356C0B"/>
    <w:rsid w:val="0036019D"/>
    <w:rsid w:val="00361997"/>
    <w:rsid w:val="00362671"/>
    <w:rsid w:val="00364E9B"/>
    <w:rsid w:val="00364F22"/>
    <w:rsid w:val="00366DA2"/>
    <w:rsid w:val="00377F08"/>
    <w:rsid w:val="0038298E"/>
    <w:rsid w:val="003862CC"/>
    <w:rsid w:val="003934C8"/>
    <w:rsid w:val="00394D73"/>
    <w:rsid w:val="00395763"/>
    <w:rsid w:val="003A0F3F"/>
    <w:rsid w:val="003A3B2D"/>
    <w:rsid w:val="003A3F29"/>
    <w:rsid w:val="003A58E6"/>
    <w:rsid w:val="003A6FAE"/>
    <w:rsid w:val="003A7801"/>
    <w:rsid w:val="003B1C87"/>
    <w:rsid w:val="003B3545"/>
    <w:rsid w:val="003B6F29"/>
    <w:rsid w:val="003C54F5"/>
    <w:rsid w:val="003C5CB5"/>
    <w:rsid w:val="003C64B9"/>
    <w:rsid w:val="003C6D1F"/>
    <w:rsid w:val="003C7B6F"/>
    <w:rsid w:val="003D5DCC"/>
    <w:rsid w:val="003E1AB1"/>
    <w:rsid w:val="003E5151"/>
    <w:rsid w:val="003E6A48"/>
    <w:rsid w:val="003F4EC2"/>
    <w:rsid w:val="003F7EAB"/>
    <w:rsid w:val="00400C05"/>
    <w:rsid w:val="00404B69"/>
    <w:rsid w:val="0041320C"/>
    <w:rsid w:val="004159EE"/>
    <w:rsid w:val="00415A68"/>
    <w:rsid w:val="00420E41"/>
    <w:rsid w:val="00423023"/>
    <w:rsid w:val="00423426"/>
    <w:rsid w:val="004238E8"/>
    <w:rsid w:val="00426738"/>
    <w:rsid w:val="0043109F"/>
    <w:rsid w:val="00434D23"/>
    <w:rsid w:val="00434E15"/>
    <w:rsid w:val="00437493"/>
    <w:rsid w:val="004407B5"/>
    <w:rsid w:val="0044483E"/>
    <w:rsid w:val="00445BEB"/>
    <w:rsid w:val="00451133"/>
    <w:rsid w:val="004539E4"/>
    <w:rsid w:val="0045722A"/>
    <w:rsid w:val="004636BF"/>
    <w:rsid w:val="00463915"/>
    <w:rsid w:val="0046510B"/>
    <w:rsid w:val="00465703"/>
    <w:rsid w:val="004657C6"/>
    <w:rsid w:val="00472BF6"/>
    <w:rsid w:val="00473A1A"/>
    <w:rsid w:val="00473CF0"/>
    <w:rsid w:val="00474993"/>
    <w:rsid w:val="0047738A"/>
    <w:rsid w:val="00481D4E"/>
    <w:rsid w:val="00482386"/>
    <w:rsid w:val="00484557"/>
    <w:rsid w:val="00484F1A"/>
    <w:rsid w:val="00485A86"/>
    <w:rsid w:val="00485B7D"/>
    <w:rsid w:val="0049067A"/>
    <w:rsid w:val="0049507E"/>
    <w:rsid w:val="00495B64"/>
    <w:rsid w:val="00496EC0"/>
    <w:rsid w:val="004A20D7"/>
    <w:rsid w:val="004A7C85"/>
    <w:rsid w:val="004B1295"/>
    <w:rsid w:val="004B36E4"/>
    <w:rsid w:val="004C220A"/>
    <w:rsid w:val="004C27AD"/>
    <w:rsid w:val="004C2E64"/>
    <w:rsid w:val="004C4B53"/>
    <w:rsid w:val="004D6EDC"/>
    <w:rsid w:val="004E0804"/>
    <w:rsid w:val="004E50EA"/>
    <w:rsid w:val="004E5D9B"/>
    <w:rsid w:val="005004AD"/>
    <w:rsid w:val="00502D2C"/>
    <w:rsid w:val="005062EF"/>
    <w:rsid w:val="005122D4"/>
    <w:rsid w:val="00513802"/>
    <w:rsid w:val="00514B23"/>
    <w:rsid w:val="00520A0D"/>
    <w:rsid w:val="00521B89"/>
    <w:rsid w:val="00525EB6"/>
    <w:rsid w:val="005332E6"/>
    <w:rsid w:val="00542308"/>
    <w:rsid w:val="0054326B"/>
    <w:rsid w:val="00543F2B"/>
    <w:rsid w:val="00545A12"/>
    <w:rsid w:val="00552529"/>
    <w:rsid w:val="005605B4"/>
    <w:rsid w:val="00560E3E"/>
    <w:rsid w:val="0056312A"/>
    <w:rsid w:val="005645D0"/>
    <w:rsid w:val="0056462B"/>
    <w:rsid w:val="00565CE1"/>
    <w:rsid w:val="005718EB"/>
    <w:rsid w:val="00573016"/>
    <w:rsid w:val="005809E7"/>
    <w:rsid w:val="00580CB2"/>
    <w:rsid w:val="00581E84"/>
    <w:rsid w:val="00584F74"/>
    <w:rsid w:val="00585023"/>
    <w:rsid w:val="0058684C"/>
    <w:rsid w:val="00591345"/>
    <w:rsid w:val="0059214A"/>
    <w:rsid w:val="00595E6D"/>
    <w:rsid w:val="005A4A30"/>
    <w:rsid w:val="005A57E9"/>
    <w:rsid w:val="005D0677"/>
    <w:rsid w:val="005D705D"/>
    <w:rsid w:val="005E195B"/>
    <w:rsid w:val="005E2AA7"/>
    <w:rsid w:val="005E5AC0"/>
    <w:rsid w:val="0060235D"/>
    <w:rsid w:val="00610F17"/>
    <w:rsid w:val="00610F1C"/>
    <w:rsid w:val="00613B78"/>
    <w:rsid w:val="00613C19"/>
    <w:rsid w:val="0061553F"/>
    <w:rsid w:val="0062092C"/>
    <w:rsid w:val="0062386D"/>
    <w:rsid w:val="00623AD8"/>
    <w:rsid w:val="00624CB3"/>
    <w:rsid w:val="00630916"/>
    <w:rsid w:val="00641223"/>
    <w:rsid w:val="0064194D"/>
    <w:rsid w:val="00646D7C"/>
    <w:rsid w:val="00650E08"/>
    <w:rsid w:val="0065326B"/>
    <w:rsid w:val="00661ADC"/>
    <w:rsid w:val="00662190"/>
    <w:rsid w:val="00667EC1"/>
    <w:rsid w:val="006705BD"/>
    <w:rsid w:val="00673255"/>
    <w:rsid w:val="00673CA7"/>
    <w:rsid w:val="00677C24"/>
    <w:rsid w:val="0068191B"/>
    <w:rsid w:val="00682EA2"/>
    <w:rsid w:val="006839C3"/>
    <w:rsid w:val="00687A64"/>
    <w:rsid w:val="006939A1"/>
    <w:rsid w:val="00696358"/>
    <w:rsid w:val="00696BA3"/>
    <w:rsid w:val="006A37B8"/>
    <w:rsid w:val="006A3955"/>
    <w:rsid w:val="006A446A"/>
    <w:rsid w:val="006A6B8D"/>
    <w:rsid w:val="006A7D44"/>
    <w:rsid w:val="006B4E0A"/>
    <w:rsid w:val="006B783B"/>
    <w:rsid w:val="006B7B83"/>
    <w:rsid w:val="006C1F4C"/>
    <w:rsid w:val="006C42FE"/>
    <w:rsid w:val="006D08F3"/>
    <w:rsid w:val="006D35D7"/>
    <w:rsid w:val="006E36CF"/>
    <w:rsid w:val="006F1DE1"/>
    <w:rsid w:val="006F3994"/>
    <w:rsid w:val="007021A4"/>
    <w:rsid w:val="007057AF"/>
    <w:rsid w:val="00710EB0"/>
    <w:rsid w:val="007161D2"/>
    <w:rsid w:val="0072195E"/>
    <w:rsid w:val="007257F1"/>
    <w:rsid w:val="00732D9B"/>
    <w:rsid w:val="007352C4"/>
    <w:rsid w:val="00737374"/>
    <w:rsid w:val="007412C9"/>
    <w:rsid w:val="00745460"/>
    <w:rsid w:val="00745A51"/>
    <w:rsid w:val="00754214"/>
    <w:rsid w:val="00755938"/>
    <w:rsid w:val="00762A71"/>
    <w:rsid w:val="007645B4"/>
    <w:rsid w:val="007665FF"/>
    <w:rsid w:val="00767945"/>
    <w:rsid w:val="007707CE"/>
    <w:rsid w:val="00772868"/>
    <w:rsid w:val="007732D3"/>
    <w:rsid w:val="00774617"/>
    <w:rsid w:val="007812EC"/>
    <w:rsid w:val="00781C1F"/>
    <w:rsid w:val="00782292"/>
    <w:rsid w:val="007842CD"/>
    <w:rsid w:val="00790CB0"/>
    <w:rsid w:val="007961A7"/>
    <w:rsid w:val="007A0278"/>
    <w:rsid w:val="007A0D14"/>
    <w:rsid w:val="007A4910"/>
    <w:rsid w:val="007A4B4B"/>
    <w:rsid w:val="007A57AD"/>
    <w:rsid w:val="007B3A8D"/>
    <w:rsid w:val="007B3E50"/>
    <w:rsid w:val="007B58C4"/>
    <w:rsid w:val="007C644F"/>
    <w:rsid w:val="007C708A"/>
    <w:rsid w:val="007D257A"/>
    <w:rsid w:val="007D49FE"/>
    <w:rsid w:val="007D4DBC"/>
    <w:rsid w:val="007D5144"/>
    <w:rsid w:val="007E11E3"/>
    <w:rsid w:val="007E393B"/>
    <w:rsid w:val="007E6290"/>
    <w:rsid w:val="007F142C"/>
    <w:rsid w:val="007F26DA"/>
    <w:rsid w:val="007F46C5"/>
    <w:rsid w:val="007F48AF"/>
    <w:rsid w:val="0080586B"/>
    <w:rsid w:val="00805CD8"/>
    <w:rsid w:val="00812D40"/>
    <w:rsid w:val="00831E09"/>
    <w:rsid w:val="0083594C"/>
    <w:rsid w:val="00837D94"/>
    <w:rsid w:val="00841C13"/>
    <w:rsid w:val="00845DE0"/>
    <w:rsid w:val="008503D8"/>
    <w:rsid w:val="0085484E"/>
    <w:rsid w:val="00854EAF"/>
    <w:rsid w:val="008553A0"/>
    <w:rsid w:val="0085582B"/>
    <w:rsid w:val="008567A4"/>
    <w:rsid w:val="00857221"/>
    <w:rsid w:val="008642A3"/>
    <w:rsid w:val="0087091D"/>
    <w:rsid w:val="00872693"/>
    <w:rsid w:val="008735BB"/>
    <w:rsid w:val="0087446F"/>
    <w:rsid w:val="00874E43"/>
    <w:rsid w:val="0087607B"/>
    <w:rsid w:val="00881777"/>
    <w:rsid w:val="00885D21"/>
    <w:rsid w:val="00890D24"/>
    <w:rsid w:val="008942C8"/>
    <w:rsid w:val="008960E0"/>
    <w:rsid w:val="008A11EC"/>
    <w:rsid w:val="008B77CC"/>
    <w:rsid w:val="008C4981"/>
    <w:rsid w:val="008D1F79"/>
    <w:rsid w:val="008D3D47"/>
    <w:rsid w:val="008D6AB0"/>
    <w:rsid w:val="008D7AE2"/>
    <w:rsid w:val="008E0274"/>
    <w:rsid w:val="008E3C24"/>
    <w:rsid w:val="008E5EC4"/>
    <w:rsid w:val="008F62A6"/>
    <w:rsid w:val="00903074"/>
    <w:rsid w:val="0091048F"/>
    <w:rsid w:val="00912A81"/>
    <w:rsid w:val="00914372"/>
    <w:rsid w:val="009143E3"/>
    <w:rsid w:val="00917A7A"/>
    <w:rsid w:val="00925212"/>
    <w:rsid w:val="00932FC4"/>
    <w:rsid w:val="00951497"/>
    <w:rsid w:val="009555D1"/>
    <w:rsid w:val="009558A0"/>
    <w:rsid w:val="009635CE"/>
    <w:rsid w:val="00972CBF"/>
    <w:rsid w:val="00974FED"/>
    <w:rsid w:val="00976D9E"/>
    <w:rsid w:val="00986BAA"/>
    <w:rsid w:val="00987D71"/>
    <w:rsid w:val="009906D1"/>
    <w:rsid w:val="0099731D"/>
    <w:rsid w:val="009A125A"/>
    <w:rsid w:val="009A4A59"/>
    <w:rsid w:val="009A7BD1"/>
    <w:rsid w:val="009B466E"/>
    <w:rsid w:val="009B56BA"/>
    <w:rsid w:val="009B5E96"/>
    <w:rsid w:val="009C08D7"/>
    <w:rsid w:val="009C0AF1"/>
    <w:rsid w:val="009C10B5"/>
    <w:rsid w:val="009C3453"/>
    <w:rsid w:val="009C57FC"/>
    <w:rsid w:val="009D395A"/>
    <w:rsid w:val="009D638A"/>
    <w:rsid w:val="009D7AD0"/>
    <w:rsid w:val="009F055B"/>
    <w:rsid w:val="00A0213E"/>
    <w:rsid w:val="00A025A7"/>
    <w:rsid w:val="00A04089"/>
    <w:rsid w:val="00A10468"/>
    <w:rsid w:val="00A213B3"/>
    <w:rsid w:val="00A24C61"/>
    <w:rsid w:val="00A30FBC"/>
    <w:rsid w:val="00A5546C"/>
    <w:rsid w:val="00A5568B"/>
    <w:rsid w:val="00A57EDE"/>
    <w:rsid w:val="00A616C8"/>
    <w:rsid w:val="00A72316"/>
    <w:rsid w:val="00A76132"/>
    <w:rsid w:val="00A80F11"/>
    <w:rsid w:val="00A852E6"/>
    <w:rsid w:val="00A932BA"/>
    <w:rsid w:val="00A96E2C"/>
    <w:rsid w:val="00A971DA"/>
    <w:rsid w:val="00AA48D8"/>
    <w:rsid w:val="00AA5800"/>
    <w:rsid w:val="00AB5B5C"/>
    <w:rsid w:val="00AB6018"/>
    <w:rsid w:val="00AC24EA"/>
    <w:rsid w:val="00AC4F14"/>
    <w:rsid w:val="00AC5834"/>
    <w:rsid w:val="00AD145C"/>
    <w:rsid w:val="00AE527B"/>
    <w:rsid w:val="00AF1801"/>
    <w:rsid w:val="00AF4F48"/>
    <w:rsid w:val="00AF711D"/>
    <w:rsid w:val="00AF7D1E"/>
    <w:rsid w:val="00B126DF"/>
    <w:rsid w:val="00B15A1E"/>
    <w:rsid w:val="00B1649E"/>
    <w:rsid w:val="00B17484"/>
    <w:rsid w:val="00B27C4E"/>
    <w:rsid w:val="00B33187"/>
    <w:rsid w:val="00B353D4"/>
    <w:rsid w:val="00B44735"/>
    <w:rsid w:val="00B46FEC"/>
    <w:rsid w:val="00B5444F"/>
    <w:rsid w:val="00B54A8B"/>
    <w:rsid w:val="00B562A2"/>
    <w:rsid w:val="00B57BAC"/>
    <w:rsid w:val="00B65688"/>
    <w:rsid w:val="00B65E2F"/>
    <w:rsid w:val="00B67265"/>
    <w:rsid w:val="00B70B19"/>
    <w:rsid w:val="00B7239C"/>
    <w:rsid w:val="00B74620"/>
    <w:rsid w:val="00B913C2"/>
    <w:rsid w:val="00B95A8D"/>
    <w:rsid w:val="00BA37E6"/>
    <w:rsid w:val="00BA61BA"/>
    <w:rsid w:val="00BC0286"/>
    <w:rsid w:val="00BC0B9F"/>
    <w:rsid w:val="00BC0EF8"/>
    <w:rsid w:val="00BC65F6"/>
    <w:rsid w:val="00BD0921"/>
    <w:rsid w:val="00BD29EF"/>
    <w:rsid w:val="00BE3E0F"/>
    <w:rsid w:val="00BE4829"/>
    <w:rsid w:val="00BE5DE9"/>
    <w:rsid w:val="00BE6DB8"/>
    <w:rsid w:val="00BF0DC0"/>
    <w:rsid w:val="00BF4362"/>
    <w:rsid w:val="00BF51D7"/>
    <w:rsid w:val="00BF5637"/>
    <w:rsid w:val="00BF5846"/>
    <w:rsid w:val="00BF6545"/>
    <w:rsid w:val="00C060F7"/>
    <w:rsid w:val="00C0628E"/>
    <w:rsid w:val="00C06F2C"/>
    <w:rsid w:val="00C11ABD"/>
    <w:rsid w:val="00C1205F"/>
    <w:rsid w:val="00C17DD2"/>
    <w:rsid w:val="00C23E2C"/>
    <w:rsid w:val="00C23E7C"/>
    <w:rsid w:val="00C30ED5"/>
    <w:rsid w:val="00C33DC5"/>
    <w:rsid w:val="00C34053"/>
    <w:rsid w:val="00C3589F"/>
    <w:rsid w:val="00C429BB"/>
    <w:rsid w:val="00C47A63"/>
    <w:rsid w:val="00C47AF9"/>
    <w:rsid w:val="00C522B7"/>
    <w:rsid w:val="00C535FC"/>
    <w:rsid w:val="00C54D5A"/>
    <w:rsid w:val="00C553E4"/>
    <w:rsid w:val="00C572BB"/>
    <w:rsid w:val="00C62357"/>
    <w:rsid w:val="00C62840"/>
    <w:rsid w:val="00C652F7"/>
    <w:rsid w:val="00C72CEF"/>
    <w:rsid w:val="00C83E1D"/>
    <w:rsid w:val="00C84E7A"/>
    <w:rsid w:val="00C87B84"/>
    <w:rsid w:val="00C95336"/>
    <w:rsid w:val="00CA283E"/>
    <w:rsid w:val="00CA3146"/>
    <w:rsid w:val="00CB2066"/>
    <w:rsid w:val="00CB2D7D"/>
    <w:rsid w:val="00CB4694"/>
    <w:rsid w:val="00CB641C"/>
    <w:rsid w:val="00CC1FB5"/>
    <w:rsid w:val="00CC566D"/>
    <w:rsid w:val="00CD2C7B"/>
    <w:rsid w:val="00CF0280"/>
    <w:rsid w:val="00CF1F93"/>
    <w:rsid w:val="00CF4E10"/>
    <w:rsid w:val="00CF50F4"/>
    <w:rsid w:val="00D00914"/>
    <w:rsid w:val="00D01441"/>
    <w:rsid w:val="00D01947"/>
    <w:rsid w:val="00D0401D"/>
    <w:rsid w:val="00D052C7"/>
    <w:rsid w:val="00D120B5"/>
    <w:rsid w:val="00D17961"/>
    <w:rsid w:val="00D23C81"/>
    <w:rsid w:val="00D25DDC"/>
    <w:rsid w:val="00D25E23"/>
    <w:rsid w:val="00D31A29"/>
    <w:rsid w:val="00D354BA"/>
    <w:rsid w:val="00D3678A"/>
    <w:rsid w:val="00D4072F"/>
    <w:rsid w:val="00D50460"/>
    <w:rsid w:val="00D66182"/>
    <w:rsid w:val="00D8144B"/>
    <w:rsid w:val="00D81DB6"/>
    <w:rsid w:val="00D8497B"/>
    <w:rsid w:val="00D93150"/>
    <w:rsid w:val="00D95364"/>
    <w:rsid w:val="00DA005D"/>
    <w:rsid w:val="00DA2758"/>
    <w:rsid w:val="00DB7D0F"/>
    <w:rsid w:val="00DC146F"/>
    <w:rsid w:val="00DD0A12"/>
    <w:rsid w:val="00DD553B"/>
    <w:rsid w:val="00DD698F"/>
    <w:rsid w:val="00DD7B30"/>
    <w:rsid w:val="00DE19EB"/>
    <w:rsid w:val="00DE3764"/>
    <w:rsid w:val="00DE793F"/>
    <w:rsid w:val="00DF0421"/>
    <w:rsid w:val="00DF0D36"/>
    <w:rsid w:val="00DF0F92"/>
    <w:rsid w:val="00DF13A0"/>
    <w:rsid w:val="00DF3782"/>
    <w:rsid w:val="00DF5690"/>
    <w:rsid w:val="00DF6659"/>
    <w:rsid w:val="00E022D6"/>
    <w:rsid w:val="00E03806"/>
    <w:rsid w:val="00E37365"/>
    <w:rsid w:val="00E41D0E"/>
    <w:rsid w:val="00E515CF"/>
    <w:rsid w:val="00E527F3"/>
    <w:rsid w:val="00E55A1F"/>
    <w:rsid w:val="00E60F22"/>
    <w:rsid w:val="00E612FF"/>
    <w:rsid w:val="00E62A68"/>
    <w:rsid w:val="00E647B7"/>
    <w:rsid w:val="00E70A98"/>
    <w:rsid w:val="00E725AA"/>
    <w:rsid w:val="00E750E6"/>
    <w:rsid w:val="00E763C2"/>
    <w:rsid w:val="00E76D3D"/>
    <w:rsid w:val="00E802D9"/>
    <w:rsid w:val="00E80AD9"/>
    <w:rsid w:val="00E8483A"/>
    <w:rsid w:val="00E862EC"/>
    <w:rsid w:val="00E8778F"/>
    <w:rsid w:val="00E926B0"/>
    <w:rsid w:val="00E93450"/>
    <w:rsid w:val="00EA3146"/>
    <w:rsid w:val="00EA56F1"/>
    <w:rsid w:val="00EB17ED"/>
    <w:rsid w:val="00EB4E8D"/>
    <w:rsid w:val="00EC5E42"/>
    <w:rsid w:val="00EC6D28"/>
    <w:rsid w:val="00ED304F"/>
    <w:rsid w:val="00ED425A"/>
    <w:rsid w:val="00ED426E"/>
    <w:rsid w:val="00ED575F"/>
    <w:rsid w:val="00ED7421"/>
    <w:rsid w:val="00EE1878"/>
    <w:rsid w:val="00EE2D5B"/>
    <w:rsid w:val="00EE3CEF"/>
    <w:rsid w:val="00EE6A48"/>
    <w:rsid w:val="00EE7508"/>
    <w:rsid w:val="00EF2AB3"/>
    <w:rsid w:val="00EF4D41"/>
    <w:rsid w:val="00EF5D90"/>
    <w:rsid w:val="00F027FE"/>
    <w:rsid w:val="00F02ECC"/>
    <w:rsid w:val="00F04DE7"/>
    <w:rsid w:val="00F055BD"/>
    <w:rsid w:val="00F107D9"/>
    <w:rsid w:val="00F114E0"/>
    <w:rsid w:val="00F15788"/>
    <w:rsid w:val="00F21DEF"/>
    <w:rsid w:val="00F256CE"/>
    <w:rsid w:val="00F32455"/>
    <w:rsid w:val="00F33E61"/>
    <w:rsid w:val="00F35E27"/>
    <w:rsid w:val="00F37734"/>
    <w:rsid w:val="00F407B7"/>
    <w:rsid w:val="00F520FE"/>
    <w:rsid w:val="00F54028"/>
    <w:rsid w:val="00F546A2"/>
    <w:rsid w:val="00F62707"/>
    <w:rsid w:val="00F62862"/>
    <w:rsid w:val="00F64C39"/>
    <w:rsid w:val="00F664BF"/>
    <w:rsid w:val="00F66CF5"/>
    <w:rsid w:val="00F66EF9"/>
    <w:rsid w:val="00F67690"/>
    <w:rsid w:val="00F741C3"/>
    <w:rsid w:val="00F7534F"/>
    <w:rsid w:val="00F76EC0"/>
    <w:rsid w:val="00F76FF1"/>
    <w:rsid w:val="00F7793E"/>
    <w:rsid w:val="00F842E6"/>
    <w:rsid w:val="00F9191E"/>
    <w:rsid w:val="00F9363C"/>
    <w:rsid w:val="00F9526E"/>
    <w:rsid w:val="00F95928"/>
    <w:rsid w:val="00F95B65"/>
    <w:rsid w:val="00F95E08"/>
    <w:rsid w:val="00FA26CD"/>
    <w:rsid w:val="00FA4515"/>
    <w:rsid w:val="00FA4E62"/>
    <w:rsid w:val="00FB0974"/>
    <w:rsid w:val="00FB1024"/>
    <w:rsid w:val="00FB7F24"/>
    <w:rsid w:val="00FC7E7D"/>
    <w:rsid w:val="00FD4181"/>
    <w:rsid w:val="00FD422E"/>
    <w:rsid w:val="00FD5669"/>
    <w:rsid w:val="00FD5F27"/>
    <w:rsid w:val="00FD69D5"/>
    <w:rsid w:val="00FE2A63"/>
    <w:rsid w:val="00FE4C86"/>
    <w:rsid w:val="00FE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391453"/>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 w:type="character" w:styleId="CommentReference">
    <w:name w:val="annotation reference"/>
    <w:basedOn w:val="DefaultParagraphFont"/>
    <w:uiPriority w:val="99"/>
    <w:semiHidden/>
    <w:unhideWhenUsed/>
    <w:rsid w:val="00F7793E"/>
    <w:rPr>
      <w:sz w:val="16"/>
      <w:szCs w:val="16"/>
    </w:rPr>
  </w:style>
  <w:style w:type="paragraph" w:styleId="CommentText">
    <w:name w:val="annotation text"/>
    <w:basedOn w:val="Normal"/>
    <w:link w:val="CommentTextChar"/>
    <w:uiPriority w:val="99"/>
    <w:semiHidden/>
    <w:unhideWhenUsed/>
    <w:rsid w:val="00F7793E"/>
    <w:pPr>
      <w:spacing w:line="240" w:lineRule="auto"/>
    </w:pPr>
    <w:rPr>
      <w:sz w:val="20"/>
      <w:szCs w:val="20"/>
    </w:rPr>
  </w:style>
  <w:style w:type="character" w:customStyle="1" w:styleId="CommentTextChar">
    <w:name w:val="Comment Text Char"/>
    <w:basedOn w:val="DefaultParagraphFont"/>
    <w:link w:val="CommentText"/>
    <w:uiPriority w:val="99"/>
    <w:semiHidden/>
    <w:rsid w:val="00F7793E"/>
    <w:rPr>
      <w:sz w:val="20"/>
      <w:szCs w:val="20"/>
    </w:rPr>
  </w:style>
  <w:style w:type="paragraph" w:styleId="CommentSubject">
    <w:name w:val="annotation subject"/>
    <w:basedOn w:val="CommentText"/>
    <w:next w:val="CommentText"/>
    <w:link w:val="CommentSubjectChar"/>
    <w:uiPriority w:val="99"/>
    <w:semiHidden/>
    <w:unhideWhenUsed/>
    <w:rsid w:val="00F7793E"/>
    <w:rPr>
      <w:b/>
      <w:bCs/>
    </w:rPr>
  </w:style>
  <w:style w:type="character" w:customStyle="1" w:styleId="CommentSubjectChar">
    <w:name w:val="Comment Subject Char"/>
    <w:basedOn w:val="CommentTextChar"/>
    <w:link w:val="CommentSubject"/>
    <w:uiPriority w:val="99"/>
    <w:semiHidden/>
    <w:rsid w:val="00F7793E"/>
    <w:rPr>
      <w:b/>
      <w:bCs/>
      <w:sz w:val="20"/>
      <w:szCs w:val="20"/>
    </w:rPr>
  </w:style>
  <w:style w:type="character" w:customStyle="1" w:styleId="A7">
    <w:name w:val="A7"/>
    <w:uiPriority w:val="99"/>
    <w:rsid w:val="00610F1C"/>
    <w:rPr>
      <w:rFonts w:cs="Century Gothic"/>
      <w:color w:val="6C6E70"/>
      <w:sz w:val="20"/>
      <w:szCs w:val="20"/>
    </w:rPr>
  </w:style>
  <w:style w:type="paragraph" w:styleId="PlainText">
    <w:name w:val="Plain Text"/>
    <w:basedOn w:val="Normal"/>
    <w:link w:val="PlainTextChar"/>
    <w:uiPriority w:val="99"/>
    <w:unhideWhenUsed/>
    <w:rsid w:val="009635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5CE"/>
    <w:rPr>
      <w:rFonts w:ascii="Calibri" w:hAnsi="Calibri"/>
      <w:szCs w:val="21"/>
    </w:rPr>
  </w:style>
  <w:style w:type="paragraph" w:styleId="NormalWeb">
    <w:name w:val="Normal (Web)"/>
    <w:basedOn w:val="Normal"/>
    <w:uiPriority w:val="99"/>
    <w:unhideWhenUsed/>
    <w:rsid w:val="00A213B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46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2667">
      <w:bodyDiv w:val="1"/>
      <w:marLeft w:val="0"/>
      <w:marRight w:val="0"/>
      <w:marTop w:val="0"/>
      <w:marBottom w:val="0"/>
      <w:divBdr>
        <w:top w:val="none" w:sz="0" w:space="0" w:color="auto"/>
        <w:left w:val="none" w:sz="0" w:space="0" w:color="auto"/>
        <w:bottom w:val="none" w:sz="0" w:space="0" w:color="auto"/>
        <w:right w:val="none" w:sz="0" w:space="0" w:color="auto"/>
      </w:divBdr>
      <w:divsChild>
        <w:div w:id="1310786293">
          <w:marLeft w:val="1166"/>
          <w:marRight w:val="0"/>
          <w:marTop w:val="0"/>
          <w:marBottom w:val="0"/>
          <w:divBdr>
            <w:top w:val="none" w:sz="0" w:space="0" w:color="auto"/>
            <w:left w:val="none" w:sz="0" w:space="0" w:color="auto"/>
            <w:bottom w:val="none" w:sz="0" w:space="0" w:color="auto"/>
            <w:right w:val="none" w:sz="0" w:space="0" w:color="auto"/>
          </w:divBdr>
        </w:div>
        <w:div w:id="1264218548">
          <w:marLeft w:val="1166"/>
          <w:marRight w:val="0"/>
          <w:marTop w:val="0"/>
          <w:marBottom w:val="0"/>
          <w:divBdr>
            <w:top w:val="none" w:sz="0" w:space="0" w:color="auto"/>
            <w:left w:val="none" w:sz="0" w:space="0" w:color="auto"/>
            <w:bottom w:val="none" w:sz="0" w:space="0" w:color="auto"/>
            <w:right w:val="none" w:sz="0" w:space="0" w:color="auto"/>
          </w:divBdr>
        </w:div>
        <w:div w:id="755441166">
          <w:marLeft w:val="1166"/>
          <w:marRight w:val="0"/>
          <w:marTop w:val="0"/>
          <w:marBottom w:val="0"/>
          <w:divBdr>
            <w:top w:val="none" w:sz="0" w:space="0" w:color="auto"/>
            <w:left w:val="none" w:sz="0" w:space="0" w:color="auto"/>
            <w:bottom w:val="none" w:sz="0" w:space="0" w:color="auto"/>
            <w:right w:val="none" w:sz="0" w:space="0" w:color="auto"/>
          </w:divBdr>
        </w:div>
        <w:div w:id="79370345">
          <w:marLeft w:val="1166"/>
          <w:marRight w:val="0"/>
          <w:marTop w:val="0"/>
          <w:marBottom w:val="0"/>
          <w:divBdr>
            <w:top w:val="none" w:sz="0" w:space="0" w:color="auto"/>
            <w:left w:val="none" w:sz="0" w:space="0" w:color="auto"/>
            <w:bottom w:val="none" w:sz="0" w:space="0" w:color="auto"/>
            <w:right w:val="none" w:sz="0" w:space="0" w:color="auto"/>
          </w:divBdr>
        </w:div>
        <w:div w:id="1597252656">
          <w:marLeft w:val="1166"/>
          <w:marRight w:val="0"/>
          <w:marTop w:val="0"/>
          <w:marBottom w:val="0"/>
          <w:divBdr>
            <w:top w:val="none" w:sz="0" w:space="0" w:color="auto"/>
            <w:left w:val="none" w:sz="0" w:space="0" w:color="auto"/>
            <w:bottom w:val="none" w:sz="0" w:space="0" w:color="auto"/>
            <w:right w:val="none" w:sz="0" w:space="0" w:color="auto"/>
          </w:divBdr>
        </w:div>
        <w:div w:id="1136096171">
          <w:marLeft w:val="1166"/>
          <w:marRight w:val="0"/>
          <w:marTop w:val="0"/>
          <w:marBottom w:val="0"/>
          <w:divBdr>
            <w:top w:val="none" w:sz="0" w:space="0" w:color="auto"/>
            <w:left w:val="none" w:sz="0" w:space="0" w:color="auto"/>
            <w:bottom w:val="none" w:sz="0" w:space="0" w:color="auto"/>
            <w:right w:val="none" w:sz="0" w:space="0" w:color="auto"/>
          </w:divBdr>
        </w:div>
      </w:divsChild>
    </w:div>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542406870">
      <w:bodyDiv w:val="1"/>
      <w:marLeft w:val="0"/>
      <w:marRight w:val="0"/>
      <w:marTop w:val="0"/>
      <w:marBottom w:val="0"/>
      <w:divBdr>
        <w:top w:val="none" w:sz="0" w:space="0" w:color="auto"/>
        <w:left w:val="none" w:sz="0" w:space="0" w:color="auto"/>
        <w:bottom w:val="none" w:sz="0" w:space="0" w:color="auto"/>
        <w:right w:val="none" w:sz="0" w:space="0" w:color="auto"/>
      </w:divBdr>
      <w:divsChild>
        <w:div w:id="1136995220">
          <w:marLeft w:val="0"/>
          <w:marRight w:val="0"/>
          <w:marTop w:val="0"/>
          <w:marBottom w:val="0"/>
          <w:divBdr>
            <w:top w:val="none" w:sz="0" w:space="0" w:color="auto"/>
            <w:left w:val="none" w:sz="0" w:space="0" w:color="auto"/>
            <w:bottom w:val="none" w:sz="0" w:space="0" w:color="auto"/>
            <w:right w:val="none" w:sz="0" w:space="0" w:color="auto"/>
          </w:divBdr>
          <w:divsChild>
            <w:div w:id="866719570">
              <w:marLeft w:val="0"/>
              <w:marRight w:val="0"/>
              <w:marTop w:val="0"/>
              <w:marBottom w:val="0"/>
              <w:divBdr>
                <w:top w:val="none" w:sz="0" w:space="0" w:color="auto"/>
                <w:left w:val="none" w:sz="0" w:space="0" w:color="auto"/>
                <w:bottom w:val="none" w:sz="0" w:space="0" w:color="auto"/>
                <w:right w:val="none" w:sz="0" w:space="0" w:color="auto"/>
              </w:divBdr>
            </w:div>
          </w:divsChild>
        </w:div>
        <w:div w:id="50349288">
          <w:marLeft w:val="0"/>
          <w:marRight w:val="0"/>
          <w:marTop w:val="0"/>
          <w:marBottom w:val="0"/>
          <w:divBdr>
            <w:top w:val="none" w:sz="0" w:space="0" w:color="auto"/>
            <w:left w:val="none" w:sz="0" w:space="0" w:color="auto"/>
            <w:bottom w:val="none" w:sz="0" w:space="0" w:color="auto"/>
            <w:right w:val="none" w:sz="0" w:space="0" w:color="auto"/>
          </w:divBdr>
          <w:divsChild>
            <w:div w:id="19339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22498">
      <w:bodyDiv w:val="1"/>
      <w:marLeft w:val="0"/>
      <w:marRight w:val="0"/>
      <w:marTop w:val="0"/>
      <w:marBottom w:val="0"/>
      <w:divBdr>
        <w:top w:val="none" w:sz="0" w:space="0" w:color="auto"/>
        <w:left w:val="none" w:sz="0" w:space="0" w:color="auto"/>
        <w:bottom w:val="none" w:sz="0" w:space="0" w:color="auto"/>
        <w:right w:val="none" w:sz="0" w:space="0" w:color="auto"/>
      </w:divBdr>
    </w:div>
    <w:div w:id="617686758">
      <w:bodyDiv w:val="1"/>
      <w:marLeft w:val="0"/>
      <w:marRight w:val="0"/>
      <w:marTop w:val="0"/>
      <w:marBottom w:val="0"/>
      <w:divBdr>
        <w:top w:val="none" w:sz="0" w:space="0" w:color="auto"/>
        <w:left w:val="none" w:sz="0" w:space="0" w:color="auto"/>
        <w:bottom w:val="none" w:sz="0" w:space="0" w:color="auto"/>
        <w:right w:val="none" w:sz="0" w:space="0" w:color="auto"/>
      </w:divBdr>
    </w:div>
    <w:div w:id="650325581">
      <w:bodyDiv w:val="1"/>
      <w:marLeft w:val="0"/>
      <w:marRight w:val="0"/>
      <w:marTop w:val="0"/>
      <w:marBottom w:val="0"/>
      <w:divBdr>
        <w:top w:val="none" w:sz="0" w:space="0" w:color="auto"/>
        <w:left w:val="none" w:sz="0" w:space="0" w:color="auto"/>
        <w:bottom w:val="none" w:sz="0" w:space="0" w:color="auto"/>
        <w:right w:val="none" w:sz="0" w:space="0" w:color="auto"/>
      </w:divBdr>
    </w:div>
    <w:div w:id="713389926">
      <w:bodyDiv w:val="1"/>
      <w:marLeft w:val="0"/>
      <w:marRight w:val="0"/>
      <w:marTop w:val="0"/>
      <w:marBottom w:val="0"/>
      <w:divBdr>
        <w:top w:val="none" w:sz="0" w:space="0" w:color="auto"/>
        <w:left w:val="none" w:sz="0" w:space="0" w:color="auto"/>
        <w:bottom w:val="none" w:sz="0" w:space="0" w:color="auto"/>
        <w:right w:val="none" w:sz="0" w:space="0" w:color="auto"/>
      </w:divBdr>
    </w:div>
    <w:div w:id="868225264">
      <w:bodyDiv w:val="1"/>
      <w:marLeft w:val="0"/>
      <w:marRight w:val="0"/>
      <w:marTop w:val="0"/>
      <w:marBottom w:val="0"/>
      <w:divBdr>
        <w:top w:val="none" w:sz="0" w:space="0" w:color="auto"/>
        <w:left w:val="none" w:sz="0" w:space="0" w:color="auto"/>
        <w:bottom w:val="none" w:sz="0" w:space="0" w:color="auto"/>
        <w:right w:val="none" w:sz="0" w:space="0" w:color="auto"/>
      </w:divBdr>
      <w:divsChild>
        <w:div w:id="94325410">
          <w:marLeft w:val="1166"/>
          <w:marRight w:val="0"/>
          <w:marTop w:val="0"/>
          <w:marBottom w:val="0"/>
          <w:divBdr>
            <w:top w:val="none" w:sz="0" w:space="0" w:color="auto"/>
            <w:left w:val="none" w:sz="0" w:space="0" w:color="auto"/>
            <w:bottom w:val="none" w:sz="0" w:space="0" w:color="auto"/>
            <w:right w:val="none" w:sz="0" w:space="0" w:color="auto"/>
          </w:divBdr>
        </w:div>
        <w:div w:id="708576894">
          <w:marLeft w:val="1166"/>
          <w:marRight w:val="0"/>
          <w:marTop w:val="0"/>
          <w:marBottom w:val="0"/>
          <w:divBdr>
            <w:top w:val="none" w:sz="0" w:space="0" w:color="auto"/>
            <w:left w:val="none" w:sz="0" w:space="0" w:color="auto"/>
            <w:bottom w:val="none" w:sz="0" w:space="0" w:color="auto"/>
            <w:right w:val="none" w:sz="0" w:space="0" w:color="auto"/>
          </w:divBdr>
        </w:div>
        <w:div w:id="975601647">
          <w:marLeft w:val="1166"/>
          <w:marRight w:val="0"/>
          <w:marTop w:val="0"/>
          <w:marBottom w:val="0"/>
          <w:divBdr>
            <w:top w:val="none" w:sz="0" w:space="0" w:color="auto"/>
            <w:left w:val="none" w:sz="0" w:space="0" w:color="auto"/>
            <w:bottom w:val="none" w:sz="0" w:space="0" w:color="auto"/>
            <w:right w:val="none" w:sz="0" w:space="0" w:color="auto"/>
          </w:divBdr>
        </w:div>
        <w:div w:id="1086420393">
          <w:marLeft w:val="1166"/>
          <w:marRight w:val="0"/>
          <w:marTop w:val="0"/>
          <w:marBottom w:val="0"/>
          <w:divBdr>
            <w:top w:val="none" w:sz="0" w:space="0" w:color="auto"/>
            <w:left w:val="none" w:sz="0" w:space="0" w:color="auto"/>
            <w:bottom w:val="none" w:sz="0" w:space="0" w:color="auto"/>
            <w:right w:val="none" w:sz="0" w:space="0" w:color="auto"/>
          </w:divBdr>
        </w:div>
        <w:div w:id="1724406171">
          <w:marLeft w:val="1166"/>
          <w:marRight w:val="0"/>
          <w:marTop w:val="0"/>
          <w:marBottom w:val="0"/>
          <w:divBdr>
            <w:top w:val="none" w:sz="0" w:space="0" w:color="auto"/>
            <w:left w:val="none" w:sz="0" w:space="0" w:color="auto"/>
            <w:bottom w:val="none" w:sz="0" w:space="0" w:color="auto"/>
            <w:right w:val="none" w:sz="0" w:space="0" w:color="auto"/>
          </w:divBdr>
        </w:div>
      </w:divsChild>
    </w:div>
    <w:div w:id="955212339">
      <w:bodyDiv w:val="1"/>
      <w:marLeft w:val="0"/>
      <w:marRight w:val="0"/>
      <w:marTop w:val="0"/>
      <w:marBottom w:val="0"/>
      <w:divBdr>
        <w:top w:val="none" w:sz="0" w:space="0" w:color="auto"/>
        <w:left w:val="none" w:sz="0" w:space="0" w:color="auto"/>
        <w:bottom w:val="none" w:sz="0" w:space="0" w:color="auto"/>
        <w:right w:val="none" w:sz="0" w:space="0" w:color="auto"/>
      </w:divBdr>
    </w:div>
    <w:div w:id="1013606033">
      <w:bodyDiv w:val="1"/>
      <w:marLeft w:val="0"/>
      <w:marRight w:val="0"/>
      <w:marTop w:val="0"/>
      <w:marBottom w:val="0"/>
      <w:divBdr>
        <w:top w:val="none" w:sz="0" w:space="0" w:color="auto"/>
        <w:left w:val="none" w:sz="0" w:space="0" w:color="auto"/>
        <w:bottom w:val="none" w:sz="0" w:space="0" w:color="auto"/>
        <w:right w:val="none" w:sz="0" w:space="0" w:color="auto"/>
      </w:divBdr>
      <w:divsChild>
        <w:div w:id="736245942">
          <w:marLeft w:val="1166"/>
          <w:marRight w:val="0"/>
          <w:marTop w:val="0"/>
          <w:marBottom w:val="0"/>
          <w:divBdr>
            <w:top w:val="none" w:sz="0" w:space="0" w:color="auto"/>
            <w:left w:val="none" w:sz="0" w:space="0" w:color="auto"/>
            <w:bottom w:val="none" w:sz="0" w:space="0" w:color="auto"/>
            <w:right w:val="none" w:sz="0" w:space="0" w:color="auto"/>
          </w:divBdr>
        </w:div>
        <w:div w:id="712849555">
          <w:marLeft w:val="1166"/>
          <w:marRight w:val="0"/>
          <w:marTop w:val="0"/>
          <w:marBottom w:val="0"/>
          <w:divBdr>
            <w:top w:val="none" w:sz="0" w:space="0" w:color="auto"/>
            <w:left w:val="none" w:sz="0" w:space="0" w:color="auto"/>
            <w:bottom w:val="none" w:sz="0" w:space="0" w:color="auto"/>
            <w:right w:val="none" w:sz="0" w:space="0" w:color="auto"/>
          </w:divBdr>
        </w:div>
        <w:div w:id="1620409039">
          <w:marLeft w:val="1166"/>
          <w:marRight w:val="0"/>
          <w:marTop w:val="0"/>
          <w:marBottom w:val="0"/>
          <w:divBdr>
            <w:top w:val="none" w:sz="0" w:space="0" w:color="auto"/>
            <w:left w:val="none" w:sz="0" w:space="0" w:color="auto"/>
            <w:bottom w:val="none" w:sz="0" w:space="0" w:color="auto"/>
            <w:right w:val="none" w:sz="0" w:space="0" w:color="auto"/>
          </w:divBdr>
        </w:div>
        <w:div w:id="1964381057">
          <w:marLeft w:val="1166"/>
          <w:marRight w:val="0"/>
          <w:marTop w:val="0"/>
          <w:marBottom w:val="0"/>
          <w:divBdr>
            <w:top w:val="none" w:sz="0" w:space="0" w:color="auto"/>
            <w:left w:val="none" w:sz="0" w:space="0" w:color="auto"/>
            <w:bottom w:val="none" w:sz="0" w:space="0" w:color="auto"/>
            <w:right w:val="none" w:sz="0" w:space="0" w:color="auto"/>
          </w:divBdr>
        </w:div>
      </w:divsChild>
    </w:div>
    <w:div w:id="1108046000">
      <w:bodyDiv w:val="1"/>
      <w:marLeft w:val="0"/>
      <w:marRight w:val="0"/>
      <w:marTop w:val="0"/>
      <w:marBottom w:val="0"/>
      <w:divBdr>
        <w:top w:val="none" w:sz="0" w:space="0" w:color="auto"/>
        <w:left w:val="none" w:sz="0" w:space="0" w:color="auto"/>
        <w:bottom w:val="none" w:sz="0" w:space="0" w:color="auto"/>
        <w:right w:val="none" w:sz="0" w:space="0" w:color="auto"/>
      </w:divBdr>
    </w:div>
    <w:div w:id="1255892755">
      <w:bodyDiv w:val="1"/>
      <w:marLeft w:val="0"/>
      <w:marRight w:val="0"/>
      <w:marTop w:val="0"/>
      <w:marBottom w:val="0"/>
      <w:divBdr>
        <w:top w:val="none" w:sz="0" w:space="0" w:color="auto"/>
        <w:left w:val="none" w:sz="0" w:space="0" w:color="auto"/>
        <w:bottom w:val="none" w:sz="0" w:space="0" w:color="auto"/>
        <w:right w:val="none" w:sz="0" w:space="0" w:color="auto"/>
      </w:divBdr>
    </w:div>
    <w:div w:id="1478111105">
      <w:bodyDiv w:val="1"/>
      <w:marLeft w:val="0"/>
      <w:marRight w:val="0"/>
      <w:marTop w:val="0"/>
      <w:marBottom w:val="0"/>
      <w:divBdr>
        <w:top w:val="none" w:sz="0" w:space="0" w:color="auto"/>
        <w:left w:val="none" w:sz="0" w:space="0" w:color="auto"/>
        <w:bottom w:val="none" w:sz="0" w:space="0" w:color="auto"/>
        <w:right w:val="none" w:sz="0" w:space="0" w:color="auto"/>
      </w:divBdr>
    </w:div>
    <w:div w:id="1481843117">
      <w:bodyDiv w:val="1"/>
      <w:marLeft w:val="0"/>
      <w:marRight w:val="0"/>
      <w:marTop w:val="0"/>
      <w:marBottom w:val="0"/>
      <w:divBdr>
        <w:top w:val="none" w:sz="0" w:space="0" w:color="auto"/>
        <w:left w:val="none" w:sz="0" w:space="0" w:color="auto"/>
        <w:bottom w:val="none" w:sz="0" w:space="0" w:color="auto"/>
        <w:right w:val="none" w:sz="0" w:space="0" w:color="auto"/>
      </w:divBdr>
    </w:div>
    <w:div w:id="1522475836">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 w:id="1977643473">
      <w:bodyDiv w:val="1"/>
      <w:marLeft w:val="0"/>
      <w:marRight w:val="0"/>
      <w:marTop w:val="0"/>
      <w:marBottom w:val="0"/>
      <w:divBdr>
        <w:top w:val="none" w:sz="0" w:space="0" w:color="auto"/>
        <w:left w:val="none" w:sz="0" w:space="0" w:color="auto"/>
        <w:bottom w:val="none" w:sz="0" w:space="0" w:color="auto"/>
        <w:right w:val="none" w:sz="0" w:space="0" w:color="auto"/>
      </w:divBdr>
    </w:div>
    <w:div w:id="2112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WcUz-w7CMQ" TargetMode="External"/><Relationship Id="rId13" Type="http://schemas.openxmlformats.org/officeDocument/2006/relationships/hyperlink" Target="http://www.coehsem.com/internship-interview-with-curry-mayer-shane-mo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y2LwUdL7A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muwyuZtmOE" TargetMode="External"/><Relationship Id="rId5" Type="http://schemas.openxmlformats.org/officeDocument/2006/relationships/webSettings" Target="webSettings.xml"/><Relationship Id="rId15" Type="http://schemas.openxmlformats.org/officeDocument/2006/relationships/hyperlink" Target="https://soundcloud.com/user-851177719/wto-riots-and-y2k-1999" TargetMode="External"/><Relationship Id="rId10" Type="http://schemas.openxmlformats.org/officeDocument/2006/relationships/hyperlink" Target="https://youtu.be/Z-IIhydXeVI" TargetMode="External"/><Relationship Id="rId4" Type="http://schemas.openxmlformats.org/officeDocument/2006/relationships/settings" Target="settings.xml"/><Relationship Id="rId9" Type="http://schemas.openxmlformats.org/officeDocument/2006/relationships/hyperlink" Target="https://youtu.be/5yV3NQnWO4A" TargetMode="External"/><Relationship Id="rId14" Type="http://schemas.openxmlformats.org/officeDocument/2006/relationships/hyperlink" Target="http://www.coehsemsand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5930-E4C1-4F46-AAD0-81F7E271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7469</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cENTER OF EXCELLENCE – HSEM FY 2019-2020         April - June 2020 Report</vt:lpstr>
    </vt:vector>
  </TitlesOfParts>
  <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2019-2020         April - June 2020 Report</dc:title>
  <dc:creator>Windows User</dc:creator>
  <cp:lastModifiedBy>Kellie Hale</cp:lastModifiedBy>
  <cp:revision>10</cp:revision>
  <cp:lastPrinted>2020-01-06T18:53:00Z</cp:lastPrinted>
  <dcterms:created xsi:type="dcterms:W3CDTF">2020-06-10T18:17:00Z</dcterms:created>
  <dcterms:modified xsi:type="dcterms:W3CDTF">2020-07-08T16:53:00Z</dcterms:modified>
</cp:coreProperties>
</file>