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3F" w:rsidRPr="00122550" w:rsidRDefault="00884769" w:rsidP="00417F3F">
      <w:pPr>
        <w:rPr>
          <w:b/>
          <w:i/>
          <w:color w:val="FF0000"/>
          <w:sz w:val="24"/>
          <w:szCs w:val="24"/>
          <w:u w:val="single"/>
        </w:rPr>
      </w:pPr>
      <w:bookmarkStart w:id="0" w:name="_GoBack"/>
      <w:bookmarkEnd w:id="0"/>
      <w:r w:rsidRPr="00882054">
        <w:rPr>
          <w:b/>
          <w:i/>
          <w:color w:val="FF0000"/>
          <w:sz w:val="24"/>
          <w:szCs w:val="24"/>
          <w:u w:val="single"/>
        </w:rPr>
        <w:t>INDUSTRY SECTOR STRATEGY</w:t>
      </w:r>
      <w:r>
        <w:rPr>
          <w:b/>
          <w:i/>
          <w:color w:val="FF0000"/>
          <w:sz w:val="24"/>
          <w:szCs w:val="24"/>
          <w:u w:val="single"/>
        </w:rPr>
        <w:t xml:space="preserve">, </w:t>
      </w:r>
      <w:r w:rsidR="00417F3F" w:rsidRPr="00122550">
        <w:rPr>
          <w:b/>
          <w:i/>
          <w:color w:val="FF0000"/>
          <w:sz w:val="24"/>
          <w:szCs w:val="24"/>
          <w:u w:val="single"/>
        </w:rPr>
        <w:t>EDUCATION, INNOVATION</w:t>
      </w:r>
      <w:r w:rsidR="00D76865">
        <w:rPr>
          <w:b/>
          <w:i/>
          <w:color w:val="FF0000"/>
          <w:sz w:val="24"/>
          <w:szCs w:val="24"/>
          <w:u w:val="single"/>
        </w:rPr>
        <w:t>,</w:t>
      </w:r>
      <w:r w:rsidR="00417F3F" w:rsidRPr="00122550">
        <w:rPr>
          <w:b/>
          <w:i/>
          <w:color w:val="FF0000"/>
          <w:sz w:val="24"/>
          <w:szCs w:val="24"/>
          <w:u w:val="single"/>
        </w:rPr>
        <w:t xml:space="preserve"> EFFICIENCY</w:t>
      </w:r>
      <w:r w:rsidR="00D76865">
        <w:rPr>
          <w:b/>
          <w:i/>
          <w:color w:val="FF0000"/>
          <w:sz w:val="24"/>
          <w:szCs w:val="24"/>
          <w:u w:val="single"/>
        </w:rPr>
        <w:t xml:space="preserve"> &amp; SUPPLY AND DEMAND</w:t>
      </w:r>
      <w:r w:rsidR="00417F3F" w:rsidRPr="00122550">
        <w:rPr>
          <w:b/>
          <w:i/>
          <w:color w:val="FF0000"/>
          <w:sz w:val="24"/>
          <w:szCs w:val="24"/>
          <w:u w:val="single"/>
        </w:rPr>
        <w:t xml:space="preserve"> FOCUS:</w:t>
      </w:r>
    </w:p>
    <w:p w:rsidR="003A2963" w:rsidRDefault="00311648" w:rsidP="00055B66">
      <w:pPr>
        <w:rPr>
          <w:rFonts w:ascii="Calibri" w:hAnsi="Calibri"/>
        </w:rPr>
      </w:pPr>
      <w:r>
        <w:rPr>
          <w:rFonts w:ascii="Calibri" w:hAnsi="Calibri"/>
          <w:b/>
          <w:i/>
        </w:rPr>
        <w:t xml:space="preserve">Military Pathways </w:t>
      </w:r>
      <w:r w:rsidR="00CA6756">
        <w:rPr>
          <w:rFonts w:ascii="Calibri" w:hAnsi="Calibri"/>
          <w:b/>
          <w:i/>
        </w:rPr>
        <w:t>–</w:t>
      </w:r>
      <w:r w:rsidR="003A2963">
        <w:rPr>
          <w:rFonts w:ascii="Calibri" w:hAnsi="Calibri"/>
          <w:b/>
          <w:i/>
        </w:rPr>
        <w:t xml:space="preserve"> </w:t>
      </w:r>
      <w:r w:rsidR="00D50C0D">
        <w:rPr>
          <w:rFonts w:ascii="Calibri" w:hAnsi="Calibri"/>
        </w:rPr>
        <w:t>Center staff conducted an onsite survey of veterans regarding their issues and challenges with the transition to college and completed a summary of findings which was shared with workgroup</w:t>
      </w:r>
      <w:r w:rsidR="00CA6756">
        <w:rPr>
          <w:rFonts w:ascii="Calibri" w:hAnsi="Calibri"/>
        </w:rPr>
        <w:t xml:space="preserve">.  </w:t>
      </w:r>
      <w:r w:rsidR="00D50C0D">
        <w:rPr>
          <w:rFonts w:ascii="Calibri" w:hAnsi="Calibri"/>
        </w:rPr>
        <w:t>Workgroup members completed initial review of MOS and other education/training materials gathered and will prepare summary and recommendations of crosswalk curriculum possibilities f</w:t>
      </w:r>
      <w:r w:rsidR="00A07CF2">
        <w:rPr>
          <w:rFonts w:ascii="Calibri" w:hAnsi="Calibri"/>
        </w:rPr>
        <w:t xml:space="preserve">or CJ program that will then </w:t>
      </w:r>
      <w:r w:rsidR="00D50C0D">
        <w:rPr>
          <w:rFonts w:ascii="Calibri" w:hAnsi="Calibri"/>
        </w:rPr>
        <w:t>reviewed by all CJ programs.  Meeting scheduled for August with workgroup chairs.</w:t>
      </w:r>
    </w:p>
    <w:p w:rsidR="006E12FF" w:rsidRDefault="006E12FF" w:rsidP="00055B66">
      <w:pPr>
        <w:rPr>
          <w:rFonts w:ascii="Calibri" w:hAnsi="Calibri"/>
        </w:rPr>
      </w:pPr>
      <w:r>
        <w:rPr>
          <w:rFonts w:ascii="Calibri" w:hAnsi="Calibri"/>
          <w:b/>
          <w:i/>
        </w:rPr>
        <w:t>HSEM BAS Degree –</w:t>
      </w:r>
      <w:r w:rsidR="003D1186">
        <w:rPr>
          <w:rFonts w:ascii="Calibri" w:hAnsi="Calibri"/>
        </w:rPr>
        <w:t xml:space="preserve">Staff </w:t>
      </w:r>
      <w:r w:rsidR="00D50C0D">
        <w:rPr>
          <w:rFonts w:ascii="Calibri" w:hAnsi="Calibri"/>
        </w:rPr>
        <w:t xml:space="preserve">provided analysis of program models and curriculum design including program outcome recommendations.  Provided review and analysis of the final draft BAS Statement of Need for Pierce College prior to submission to the SBCTC.  Continue to participate as part </w:t>
      </w:r>
      <w:r w:rsidR="00830F2A">
        <w:rPr>
          <w:rFonts w:ascii="Calibri" w:hAnsi="Calibri"/>
        </w:rPr>
        <w:t>of the BAS workgroup developing the proposed BAS Program curriculum, outcomes and program admissions and assessment.</w:t>
      </w:r>
    </w:p>
    <w:p w:rsidR="00055B66" w:rsidRDefault="0056243A" w:rsidP="0056243A">
      <w:pPr>
        <w:rPr>
          <w:rFonts w:ascii="Calibri" w:hAnsi="Calibri"/>
        </w:rPr>
      </w:pPr>
      <w:r>
        <w:rPr>
          <w:rFonts w:ascii="Calibri" w:hAnsi="Calibri"/>
          <w:b/>
          <w:i/>
        </w:rPr>
        <w:t>Education-Practitioners Summit and Campus Safety, Security and EM Conference–</w:t>
      </w:r>
      <w:r w:rsidR="00830F2A">
        <w:rPr>
          <w:rFonts w:ascii="Calibri" w:hAnsi="Calibri"/>
          <w:b/>
          <w:i/>
        </w:rPr>
        <w:t xml:space="preserve"> </w:t>
      </w:r>
      <w:r w:rsidR="00830F2A">
        <w:rPr>
          <w:rFonts w:ascii="Calibri" w:hAnsi="Calibri"/>
        </w:rPr>
        <w:t xml:space="preserve">The Summit program summary and videos for Summit panels and workshops were posted on the Center’s website and presenters and participants were notified of the availability of the videos, </w:t>
      </w:r>
      <w:r w:rsidR="006D5B65">
        <w:rPr>
          <w:rFonts w:ascii="Calibri" w:hAnsi="Calibri"/>
        </w:rPr>
        <w:t xml:space="preserve">workshop power points and summaries </w:t>
      </w:r>
      <w:r w:rsidR="00830F2A">
        <w:rPr>
          <w:rFonts w:ascii="Calibri" w:hAnsi="Calibri"/>
        </w:rPr>
        <w:t xml:space="preserve">which are </w:t>
      </w:r>
      <w:r w:rsidR="006D5B65">
        <w:rPr>
          <w:rFonts w:ascii="Calibri" w:hAnsi="Calibri"/>
        </w:rPr>
        <w:t>available on the Center’s website</w:t>
      </w:r>
      <w:r w:rsidR="00F65A62">
        <w:rPr>
          <w:rFonts w:ascii="Calibri" w:hAnsi="Calibri"/>
        </w:rPr>
        <w:t xml:space="preserve"> </w:t>
      </w:r>
      <w:hyperlink r:id="rId8" w:history="1">
        <w:r w:rsidR="00F65A62" w:rsidRPr="009A48D7">
          <w:rPr>
            <w:rStyle w:val="Hyperlink"/>
            <w:rFonts w:ascii="Calibri" w:hAnsi="Calibri"/>
          </w:rPr>
          <w:t>http://wp.pierce.ctc.edu/blog/hsemcoe/homeland-security-emergency-management-summit-june-16/</w:t>
        </w:r>
      </w:hyperlink>
      <w:r w:rsidR="006D5B65">
        <w:rPr>
          <w:rFonts w:ascii="Calibri" w:hAnsi="Calibri"/>
        </w:rPr>
        <w:t>.</w:t>
      </w:r>
      <w:r w:rsidR="00F65A62">
        <w:rPr>
          <w:rFonts w:ascii="Calibri" w:hAnsi="Calibri"/>
        </w:rPr>
        <w:t xml:space="preserve"> </w:t>
      </w:r>
      <w:r w:rsidR="006D5B65">
        <w:rPr>
          <w:rFonts w:ascii="Calibri" w:hAnsi="Calibri"/>
        </w:rPr>
        <w:t xml:space="preserve">  </w:t>
      </w:r>
      <w:r w:rsidR="00F65A62">
        <w:rPr>
          <w:rFonts w:ascii="Calibri" w:hAnsi="Calibri"/>
        </w:rPr>
        <w:t xml:space="preserve"> </w:t>
      </w:r>
    </w:p>
    <w:p w:rsidR="00EB7472" w:rsidRPr="00EB7472" w:rsidRDefault="002B09DC" w:rsidP="0056243A">
      <w:r>
        <w:rPr>
          <w:rFonts w:ascii="Calibri" w:hAnsi="Calibri"/>
          <w:b/>
          <w:i/>
        </w:rPr>
        <w:t>Experience Straight Ahead</w:t>
      </w:r>
      <w:r w:rsidR="00EB7472">
        <w:rPr>
          <w:rFonts w:ascii="Calibri" w:hAnsi="Calibri"/>
          <w:b/>
          <w:i/>
        </w:rPr>
        <w:t xml:space="preserve">- </w:t>
      </w:r>
      <w:r w:rsidR="00EB7472">
        <w:rPr>
          <w:rFonts w:ascii="Calibri" w:hAnsi="Calibri"/>
        </w:rPr>
        <w:t xml:space="preserve">The Center </w:t>
      </w:r>
      <w:r w:rsidR="00886313">
        <w:rPr>
          <w:rFonts w:ascii="Calibri" w:hAnsi="Calibri"/>
        </w:rPr>
        <w:t xml:space="preserve">is </w:t>
      </w:r>
      <w:r w:rsidR="00835DF9">
        <w:rPr>
          <w:rFonts w:ascii="Calibri" w:hAnsi="Calibri"/>
        </w:rPr>
        <w:t>developing</w:t>
      </w:r>
      <w:r w:rsidR="00886313">
        <w:rPr>
          <w:rFonts w:ascii="Calibri" w:hAnsi="Calibri"/>
        </w:rPr>
        <w:t xml:space="preserve"> its </w:t>
      </w:r>
      <w:r w:rsidR="00886313" w:rsidRPr="00886313">
        <w:rPr>
          <w:rFonts w:ascii="Calibri" w:hAnsi="Calibri"/>
          <w:b/>
        </w:rPr>
        <w:t xml:space="preserve">“Work Experience Marketplace” </w:t>
      </w:r>
      <w:r w:rsidR="00E725E3" w:rsidRPr="00886313">
        <w:rPr>
          <w:rFonts w:ascii="Calibri" w:hAnsi="Calibri"/>
          <w:b/>
        </w:rPr>
        <w:t xml:space="preserve"> </w:t>
      </w:r>
      <w:hyperlink r:id="rId9" w:history="1">
        <w:r w:rsidR="00886313" w:rsidRPr="009A48D7">
          <w:rPr>
            <w:rStyle w:val="Hyperlink"/>
            <w:rFonts w:ascii="Calibri" w:hAnsi="Calibri"/>
          </w:rPr>
          <w:t>http://wp.pierce.ctc.edu/blog/hsemcoe/internship/</w:t>
        </w:r>
      </w:hyperlink>
      <w:r w:rsidR="00886313">
        <w:rPr>
          <w:rFonts w:ascii="Calibri" w:hAnsi="Calibri"/>
        </w:rPr>
        <w:t xml:space="preserve"> which </w:t>
      </w:r>
      <w:r w:rsidR="00835DF9">
        <w:rPr>
          <w:rFonts w:ascii="Calibri" w:hAnsi="Calibri"/>
        </w:rPr>
        <w:t>will be designed to</w:t>
      </w:r>
      <w:r>
        <w:rPr>
          <w:rFonts w:ascii="Calibri" w:hAnsi="Calibri"/>
        </w:rPr>
        <w:t xml:space="preserve"> students, employers, colleges, and their faculty together in one centralized location.  The site provide</w:t>
      </w:r>
      <w:r w:rsidR="00E725E3">
        <w:rPr>
          <w:rFonts w:ascii="Calibri" w:hAnsi="Calibri"/>
        </w:rPr>
        <w:t xml:space="preserve"> our statewide</w:t>
      </w:r>
      <w:r>
        <w:rPr>
          <w:rFonts w:ascii="Calibri" w:hAnsi="Calibri"/>
        </w:rPr>
        <w:t xml:space="preserve"> public safety, security and emergency management and associated</w:t>
      </w:r>
      <w:r w:rsidR="00E725E3">
        <w:rPr>
          <w:rFonts w:ascii="Calibri" w:hAnsi="Calibri"/>
        </w:rPr>
        <w:t xml:space="preserve"> programs</w:t>
      </w:r>
      <w:r>
        <w:rPr>
          <w:rFonts w:ascii="Calibri" w:hAnsi="Calibri"/>
        </w:rPr>
        <w:t xml:space="preserve"> one place where they can connect with employ</w:t>
      </w:r>
      <w:r w:rsidR="00835DF9">
        <w:rPr>
          <w:rFonts w:ascii="Calibri" w:hAnsi="Calibri"/>
        </w:rPr>
        <w:t xml:space="preserve">ers looking for students </w:t>
      </w:r>
      <w:r>
        <w:rPr>
          <w:rFonts w:ascii="Calibri" w:hAnsi="Calibri"/>
        </w:rPr>
        <w:t>interested in wor</w:t>
      </w:r>
      <w:r w:rsidR="00835DF9">
        <w:rPr>
          <w:rFonts w:ascii="Calibri" w:hAnsi="Calibri"/>
        </w:rPr>
        <w:t>k experience opportunities</w:t>
      </w:r>
      <w:r w:rsidR="002F2744">
        <w:rPr>
          <w:rFonts w:ascii="Calibri" w:hAnsi="Calibri"/>
        </w:rPr>
        <w:t>.  T</w:t>
      </w:r>
      <w:r w:rsidR="00835DF9">
        <w:rPr>
          <w:rFonts w:ascii="Calibri" w:hAnsi="Calibri"/>
        </w:rPr>
        <w:t>hese</w:t>
      </w:r>
      <w:r w:rsidR="002F2744">
        <w:rPr>
          <w:rFonts w:ascii="Calibri" w:hAnsi="Calibri"/>
        </w:rPr>
        <w:t xml:space="preserve"> opportunities may</w:t>
      </w:r>
      <w:r>
        <w:rPr>
          <w:rFonts w:ascii="Calibri" w:hAnsi="Calibri"/>
        </w:rPr>
        <w:t xml:space="preserve"> include volunteering, internships and placement as a cadet.  Employers receive technical assistance in setting up their work</w:t>
      </w:r>
      <w:r w:rsidR="002F2744">
        <w:rPr>
          <w:rFonts w:ascii="Calibri" w:hAnsi="Calibri"/>
        </w:rPr>
        <w:t xml:space="preserve"> experience program and are will be able to market their work experience opportunities</w:t>
      </w:r>
      <w:r>
        <w:rPr>
          <w:rFonts w:ascii="Calibri" w:hAnsi="Calibri"/>
        </w:rPr>
        <w:t xml:space="preserve"> to students and faculty.  Center staff have already recruited private and public employers who </w:t>
      </w:r>
      <w:r w:rsidR="002F2744">
        <w:rPr>
          <w:rFonts w:ascii="Calibri" w:hAnsi="Calibri"/>
        </w:rPr>
        <w:t>have</w:t>
      </w:r>
      <w:r>
        <w:rPr>
          <w:rFonts w:ascii="Calibri" w:hAnsi="Calibri"/>
        </w:rPr>
        <w:t xml:space="preserve"> opportunities </w:t>
      </w:r>
      <w:r w:rsidR="002F2744">
        <w:rPr>
          <w:rFonts w:ascii="Calibri" w:hAnsi="Calibri"/>
        </w:rPr>
        <w:t xml:space="preserve">to offer </w:t>
      </w:r>
      <w:r>
        <w:rPr>
          <w:rFonts w:ascii="Calibri" w:hAnsi="Calibri"/>
        </w:rPr>
        <w:t xml:space="preserve">including paid internships.  The site is still </w:t>
      </w:r>
      <w:r w:rsidR="002F2744">
        <w:rPr>
          <w:rFonts w:ascii="Calibri" w:hAnsi="Calibri"/>
        </w:rPr>
        <w:t>evolving as new content is developed or existing documents are refined.</w:t>
      </w:r>
      <w:r>
        <w:rPr>
          <w:rFonts w:ascii="Calibri" w:hAnsi="Calibri"/>
        </w:rPr>
        <w:t xml:space="preserve">  All employers are being surveyed regarding </w:t>
      </w:r>
      <w:r w:rsidR="002F2744">
        <w:rPr>
          <w:rFonts w:ascii="Calibri" w:hAnsi="Calibri"/>
        </w:rPr>
        <w:t xml:space="preserve">to identify skills, competency and knowledge leveled needed by students filling internships and volunteer positions.  </w:t>
      </w:r>
      <w:r w:rsidR="00A55DEE">
        <w:rPr>
          <w:rFonts w:ascii="Calibri" w:hAnsi="Calibri"/>
        </w:rPr>
        <w:t xml:space="preserve"> The survey results will be published in January and utilized to provide technical assistance to </w:t>
      </w:r>
      <w:r w:rsidR="002F2744">
        <w:rPr>
          <w:rFonts w:ascii="Calibri" w:hAnsi="Calibri"/>
        </w:rPr>
        <w:t xml:space="preserve">CTC </w:t>
      </w:r>
      <w:r w:rsidR="00A55DEE">
        <w:rPr>
          <w:rFonts w:ascii="Calibri" w:hAnsi="Calibri"/>
        </w:rPr>
        <w:t xml:space="preserve">program staff and faculty </w:t>
      </w:r>
      <w:r w:rsidR="002F2744">
        <w:rPr>
          <w:rFonts w:ascii="Calibri" w:hAnsi="Calibri"/>
        </w:rPr>
        <w:t xml:space="preserve">in our industry sector </w:t>
      </w:r>
      <w:r w:rsidR="00A55DEE">
        <w:rPr>
          <w:rFonts w:ascii="Calibri" w:hAnsi="Calibri"/>
        </w:rPr>
        <w:t xml:space="preserve">on how to improve the work experience process. </w:t>
      </w:r>
      <w:r w:rsidR="00584DEF">
        <w:rPr>
          <w:rFonts w:ascii="Calibri" w:hAnsi="Calibri"/>
        </w:rPr>
        <w:t xml:space="preserve">  </w:t>
      </w:r>
    </w:p>
    <w:p w:rsidR="00434DD8" w:rsidRPr="00BB4FAF" w:rsidRDefault="000249CE" w:rsidP="00434DD8">
      <w:pPr>
        <w:rPr>
          <w:b/>
          <w:bCs/>
          <w:color w:val="FF0000"/>
          <w:u w:val="single"/>
        </w:rPr>
      </w:pPr>
      <w:r w:rsidRPr="00BB4FAF">
        <w:rPr>
          <w:rFonts w:eastAsia="Times New Roman"/>
          <w:b/>
          <w:i/>
          <w:color w:val="FF0000"/>
          <w:sz w:val="24"/>
          <w:szCs w:val="24"/>
          <w:u w:val="single"/>
        </w:rPr>
        <w:t xml:space="preserve">BASIC FUNCTIONS: </w:t>
      </w:r>
    </w:p>
    <w:p w:rsidR="00CD6718" w:rsidRDefault="00683527" w:rsidP="00434DD8">
      <w:pPr>
        <w:rPr>
          <w:bCs/>
          <w:color w:val="000000"/>
        </w:rPr>
      </w:pPr>
      <w:r>
        <w:rPr>
          <w:b/>
          <w:bCs/>
          <w:color w:val="000000"/>
        </w:rPr>
        <w:t xml:space="preserve">SBCTC Annual Work Plan Approved by </w:t>
      </w:r>
      <w:r w:rsidR="0038340C" w:rsidRPr="0038340C">
        <w:rPr>
          <w:b/>
          <w:bCs/>
          <w:color w:val="000000"/>
        </w:rPr>
        <w:t>Industry Based Advisory Board</w:t>
      </w:r>
      <w:r w:rsidR="0038340C">
        <w:rPr>
          <w:bCs/>
          <w:color w:val="000000"/>
        </w:rPr>
        <w:t xml:space="preserve"> </w:t>
      </w:r>
      <w:r w:rsidR="00E021DF">
        <w:rPr>
          <w:bCs/>
          <w:color w:val="000000"/>
        </w:rPr>
        <w:t>–</w:t>
      </w:r>
      <w:r w:rsidR="003D1186">
        <w:rPr>
          <w:bCs/>
          <w:color w:val="000000"/>
        </w:rPr>
        <w:t xml:space="preserve"> </w:t>
      </w:r>
      <w:r>
        <w:rPr>
          <w:bCs/>
          <w:color w:val="000000"/>
        </w:rPr>
        <w:t xml:space="preserve">In July the Board met to review the draft </w:t>
      </w:r>
      <w:r w:rsidR="00116EED">
        <w:rPr>
          <w:bCs/>
          <w:color w:val="000000"/>
        </w:rPr>
        <w:t>Center’s SBCTC 2015-16 Work Plan</w:t>
      </w:r>
      <w:r>
        <w:rPr>
          <w:bCs/>
          <w:color w:val="000000"/>
        </w:rPr>
        <w:t xml:space="preserve"> and the crosswalk with the goals and objectives articulated during their Strategic Planning session in April</w:t>
      </w:r>
      <w:r w:rsidR="00116EED">
        <w:rPr>
          <w:bCs/>
          <w:color w:val="000000"/>
        </w:rPr>
        <w:t xml:space="preserve">.  The </w:t>
      </w:r>
      <w:r w:rsidR="00961618">
        <w:rPr>
          <w:bCs/>
          <w:color w:val="000000"/>
        </w:rPr>
        <w:t xml:space="preserve">Board </w:t>
      </w:r>
      <w:r>
        <w:rPr>
          <w:bCs/>
          <w:color w:val="000000"/>
        </w:rPr>
        <w:t xml:space="preserve">approved </w:t>
      </w:r>
      <w:r w:rsidR="00CD6718">
        <w:rPr>
          <w:bCs/>
          <w:color w:val="000000"/>
        </w:rPr>
        <w:t>five (5) activities</w:t>
      </w:r>
      <w:r w:rsidR="00981E89">
        <w:rPr>
          <w:bCs/>
          <w:color w:val="000000"/>
        </w:rPr>
        <w:t xml:space="preserve"> which were submitted to the </w:t>
      </w:r>
      <w:r w:rsidR="00563C9D">
        <w:rPr>
          <w:bCs/>
          <w:color w:val="000000"/>
        </w:rPr>
        <w:t>State Board on July 30.  The activities are</w:t>
      </w:r>
      <w:r w:rsidR="00CD6718">
        <w:rPr>
          <w:bCs/>
          <w:color w:val="000000"/>
        </w:rPr>
        <w:t>:</w:t>
      </w:r>
    </w:p>
    <w:p w:rsidR="00CD6718" w:rsidRDefault="00CD6718" w:rsidP="00CD6718">
      <w:pPr>
        <w:pStyle w:val="ListParagraph"/>
        <w:numPr>
          <w:ilvl w:val="0"/>
          <w:numId w:val="10"/>
        </w:numPr>
        <w:rPr>
          <w:bCs/>
          <w:color w:val="000000"/>
        </w:rPr>
      </w:pPr>
      <w:r>
        <w:rPr>
          <w:bCs/>
          <w:color w:val="000000"/>
        </w:rPr>
        <w:t>Supply C</w:t>
      </w:r>
      <w:r w:rsidR="003A6F70">
        <w:rPr>
          <w:bCs/>
          <w:color w:val="000000"/>
        </w:rPr>
        <w:t>hain Management Collaboration:  Working with the COE for Global Trade and Supply Chain Management build</w:t>
      </w:r>
      <w:r w:rsidR="001634E6">
        <w:rPr>
          <w:bCs/>
          <w:color w:val="000000"/>
        </w:rPr>
        <w:t xml:space="preserve">ing </w:t>
      </w:r>
      <w:r w:rsidR="003A6F70">
        <w:rPr>
          <w:bCs/>
          <w:color w:val="000000"/>
        </w:rPr>
        <w:t xml:space="preserve"> on the Securing the Supply Chain Forum held in the spring to bring </w:t>
      </w:r>
      <w:r w:rsidR="003A6F70">
        <w:rPr>
          <w:bCs/>
          <w:color w:val="000000"/>
        </w:rPr>
        <w:lastRenderedPageBreak/>
        <w:t>together faculty from the CTC supply chain BAS and affiliated programs to address curriculum and any gaps or revisions needed to address HSEM education and training requirements.  The Center’s will also provide additional education and awareness training opportunities for industry sector and CTC faculty.</w:t>
      </w:r>
    </w:p>
    <w:p w:rsidR="003A6F70" w:rsidRDefault="00CC4AB0" w:rsidP="00CD6718">
      <w:pPr>
        <w:pStyle w:val="ListParagraph"/>
        <w:numPr>
          <w:ilvl w:val="0"/>
          <w:numId w:val="10"/>
        </w:numPr>
        <w:rPr>
          <w:bCs/>
          <w:color w:val="000000"/>
        </w:rPr>
      </w:pPr>
      <w:r>
        <w:rPr>
          <w:bCs/>
          <w:color w:val="000000"/>
        </w:rPr>
        <w:t xml:space="preserve">Employer Engagement Pilot:  Using HSEM pathway employers initiate a six month pilot to directly engage hiring managers in the emergency management, security-cybersecurity and business continuity departments gathering targeted information about industry demands, trends, skills gaps, and ways to enhance industry participation with college programs including the development of work-based training opportunities.  The data will be summarized </w:t>
      </w:r>
      <w:r w:rsidR="001634E6">
        <w:rPr>
          <w:bCs/>
          <w:color w:val="000000"/>
        </w:rPr>
        <w:t xml:space="preserve">for </w:t>
      </w:r>
      <w:r>
        <w:rPr>
          <w:bCs/>
          <w:color w:val="000000"/>
        </w:rPr>
        <w:t xml:space="preserve">CTC colleges and </w:t>
      </w:r>
      <w:r w:rsidR="001634E6">
        <w:rPr>
          <w:bCs/>
          <w:color w:val="000000"/>
        </w:rPr>
        <w:t xml:space="preserve">they will be engaged </w:t>
      </w:r>
      <w:r>
        <w:rPr>
          <w:bCs/>
          <w:color w:val="000000"/>
        </w:rPr>
        <w:t>to discuss findings and identify ways to apply lessons learned.</w:t>
      </w:r>
    </w:p>
    <w:p w:rsidR="00CC4AB0" w:rsidRDefault="00981E89" w:rsidP="00CD6718">
      <w:pPr>
        <w:pStyle w:val="ListParagraph"/>
        <w:numPr>
          <w:ilvl w:val="0"/>
          <w:numId w:val="10"/>
        </w:numPr>
        <w:rPr>
          <w:bCs/>
          <w:color w:val="000000"/>
        </w:rPr>
      </w:pPr>
      <w:r>
        <w:rPr>
          <w:bCs/>
          <w:color w:val="000000"/>
        </w:rPr>
        <w:t xml:space="preserve">Career Pathways:  </w:t>
      </w:r>
      <w:r w:rsidR="00563C9D">
        <w:rPr>
          <w:bCs/>
          <w:color w:val="000000"/>
        </w:rPr>
        <w:t>Expand</w:t>
      </w:r>
      <w:r>
        <w:rPr>
          <w:bCs/>
          <w:color w:val="000000"/>
        </w:rPr>
        <w:t xml:space="preserve"> work with OSPI and the state’s Skills Centers to facilitate the use of HSEM model curriculum within the K-12 system.  Discussions will be initiated to evaluate the use for a dual credit approach similar to the Running Start program being applied to students participating the HSEM curriculum offered in high schools and Skills Centers.</w:t>
      </w:r>
    </w:p>
    <w:p w:rsidR="00981E89" w:rsidRDefault="00981E89" w:rsidP="00CD6718">
      <w:pPr>
        <w:pStyle w:val="ListParagraph"/>
        <w:numPr>
          <w:ilvl w:val="0"/>
          <w:numId w:val="10"/>
        </w:numPr>
        <w:rPr>
          <w:bCs/>
          <w:color w:val="000000"/>
        </w:rPr>
      </w:pPr>
      <w:r>
        <w:rPr>
          <w:bCs/>
          <w:color w:val="000000"/>
        </w:rPr>
        <w:t xml:space="preserve">Military Pathways </w:t>
      </w:r>
      <w:r w:rsidR="00563C9D">
        <w:rPr>
          <w:bCs/>
          <w:color w:val="000000"/>
        </w:rPr>
        <w:t xml:space="preserve">(MP) </w:t>
      </w:r>
      <w:r>
        <w:rPr>
          <w:bCs/>
          <w:color w:val="000000"/>
        </w:rPr>
        <w:t xml:space="preserve">Initiatives:  </w:t>
      </w:r>
      <w:r w:rsidR="00CB0685">
        <w:rPr>
          <w:bCs/>
          <w:color w:val="000000"/>
        </w:rPr>
        <w:t>Continue</w:t>
      </w:r>
      <w:r w:rsidR="00563C9D">
        <w:rPr>
          <w:bCs/>
          <w:color w:val="000000"/>
        </w:rPr>
        <w:t xml:space="preserve"> work using its MP Guidelines process to identify training and education that can be recognized by programs for college credit.  The Center </w:t>
      </w:r>
      <w:r w:rsidR="00EE35A6">
        <w:rPr>
          <w:bCs/>
          <w:color w:val="000000"/>
        </w:rPr>
        <w:t xml:space="preserve">is </w:t>
      </w:r>
      <w:r w:rsidR="00563C9D">
        <w:rPr>
          <w:bCs/>
          <w:color w:val="000000"/>
        </w:rPr>
        <w:t>working with its workgroup</w:t>
      </w:r>
      <w:r w:rsidR="00EE35A6">
        <w:rPr>
          <w:bCs/>
          <w:color w:val="000000"/>
        </w:rPr>
        <w:t xml:space="preserve"> and</w:t>
      </w:r>
      <w:r w:rsidR="00563C9D">
        <w:rPr>
          <w:bCs/>
          <w:color w:val="000000"/>
        </w:rPr>
        <w:t xml:space="preserve"> will complete Guidelines for CJ, HSEM, OSH, Fire Command and other cluster programs where applicable.</w:t>
      </w:r>
    </w:p>
    <w:p w:rsidR="00563C9D" w:rsidRPr="00CD6718" w:rsidRDefault="00563C9D" w:rsidP="00CD6718">
      <w:pPr>
        <w:pStyle w:val="ListParagraph"/>
        <w:numPr>
          <w:ilvl w:val="0"/>
          <w:numId w:val="10"/>
        </w:numPr>
        <w:rPr>
          <w:bCs/>
          <w:color w:val="000000"/>
        </w:rPr>
      </w:pPr>
      <w:r>
        <w:rPr>
          <w:bCs/>
          <w:color w:val="000000"/>
        </w:rPr>
        <w:t xml:space="preserve">Work Experience Marketplace:  Establish </w:t>
      </w:r>
      <w:r w:rsidR="00CB0685">
        <w:rPr>
          <w:bCs/>
          <w:color w:val="000000"/>
        </w:rPr>
        <w:t xml:space="preserve">a website that will bring students, employers, colleges and their faculty together in one centralized location to provide information on work experience opportunities including volunteer, paid and unpaid internships </w:t>
      </w:r>
      <w:r w:rsidR="00962819">
        <w:rPr>
          <w:bCs/>
          <w:color w:val="000000"/>
        </w:rPr>
        <w:t>and cadet</w:t>
      </w:r>
      <w:r w:rsidR="00CB0685">
        <w:rPr>
          <w:bCs/>
          <w:color w:val="000000"/>
        </w:rPr>
        <w:t xml:space="preserve"> placements.  </w:t>
      </w:r>
      <w:r w:rsidR="00962819">
        <w:rPr>
          <w:bCs/>
          <w:color w:val="000000"/>
        </w:rPr>
        <w:t>The Center staff will provide technical assistance to both employers and college programs on establishing and effectively administering volunteer and internship programs.</w:t>
      </w:r>
    </w:p>
    <w:p w:rsidR="003531A6" w:rsidRDefault="0038340C" w:rsidP="00434DD8">
      <w:pPr>
        <w:rPr>
          <w:b/>
          <w:bCs/>
          <w:color w:val="000000"/>
        </w:rPr>
      </w:pPr>
      <w:r w:rsidRPr="0038340C">
        <w:rPr>
          <w:b/>
          <w:bCs/>
          <w:color w:val="000000"/>
        </w:rPr>
        <w:t xml:space="preserve">Convene, problem solve &amp; disseminate industry-specific solutions </w:t>
      </w:r>
    </w:p>
    <w:p w:rsidR="006D3EF4" w:rsidRPr="006D3EF4" w:rsidRDefault="006D3EF4" w:rsidP="006D3EF4">
      <w:pPr>
        <w:pStyle w:val="PlainText"/>
        <w:numPr>
          <w:ilvl w:val="0"/>
          <w:numId w:val="2"/>
        </w:numPr>
        <w:rPr>
          <w:rFonts w:asciiTheme="minorHAnsi" w:hAnsiTheme="minorHAnsi"/>
        </w:rPr>
      </w:pPr>
      <w:r w:rsidRPr="006D3EF4">
        <w:rPr>
          <w:rFonts w:asciiTheme="minorHAnsi" w:hAnsiTheme="minorHAnsi"/>
        </w:rPr>
        <w:t>D</w:t>
      </w:r>
      <w:r>
        <w:rPr>
          <w:rFonts w:asciiTheme="minorHAnsi" w:hAnsiTheme="minorHAnsi"/>
        </w:rPr>
        <w:t xml:space="preserve">epartment of </w:t>
      </w:r>
      <w:r w:rsidRPr="006D3EF4">
        <w:rPr>
          <w:rFonts w:asciiTheme="minorHAnsi" w:hAnsiTheme="minorHAnsi"/>
        </w:rPr>
        <w:t>H</w:t>
      </w:r>
      <w:r>
        <w:rPr>
          <w:rFonts w:asciiTheme="minorHAnsi" w:hAnsiTheme="minorHAnsi"/>
        </w:rPr>
        <w:t xml:space="preserve">omeland Security </w:t>
      </w:r>
      <w:r w:rsidRPr="006D3EF4">
        <w:rPr>
          <w:rFonts w:asciiTheme="minorHAnsi" w:hAnsiTheme="minorHAnsi"/>
        </w:rPr>
        <w:t xml:space="preserve">has selected </w:t>
      </w:r>
      <w:r>
        <w:rPr>
          <w:rFonts w:asciiTheme="minorHAnsi" w:hAnsiTheme="minorHAnsi"/>
        </w:rPr>
        <w:t>the UW Consortium which included of Center to be one of two national Partner</w:t>
      </w:r>
      <w:r w:rsidRPr="006D3EF4">
        <w:rPr>
          <w:rFonts w:asciiTheme="minorHAnsi" w:hAnsiTheme="minorHAnsi"/>
        </w:rPr>
        <w:t xml:space="preserve"> institution</w:t>
      </w:r>
      <w:r>
        <w:rPr>
          <w:rFonts w:asciiTheme="minorHAnsi" w:hAnsiTheme="minorHAnsi"/>
        </w:rPr>
        <w:t>s</w:t>
      </w:r>
      <w:r w:rsidRPr="006D3EF4">
        <w:rPr>
          <w:rFonts w:asciiTheme="minorHAnsi" w:hAnsiTheme="minorHAnsi"/>
        </w:rPr>
        <w:t xml:space="preserve">, </w:t>
      </w:r>
      <w:r>
        <w:rPr>
          <w:rFonts w:asciiTheme="minorHAnsi" w:hAnsiTheme="minorHAnsi"/>
        </w:rPr>
        <w:t xml:space="preserve">to participate in the </w:t>
      </w:r>
      <w:r w:rsidRPr="006D3EF4">
        <w:rPr>
          <w:rFonts w:asciiTheme="minorHAnsi" w:hAnsiTheme="minorHAnsi"/>
        </w:rPr>
        <w:t>National Center of Excellence in Critical Infrastructure Resilience.</w:t>
      </w:r>
      <w:r w:rsidRPr="006D3EF4">
        <w:t xml:space="preserve"> </w:t>
      </w:r>
      <w:r w:rsidRPr="006D3EF4">
        <w:rPr>
          <w:rFonts w:asciiTheme="minorHAnsi" w:hAnsiTheme="minorHAnsi"/>
        </w:rPr>
        <w:t xml:space="preserve">DHS selected </w:t>
      </w:r>
      <w:r>
        <w:rPr>
          <w:rFonts w:asciiTheme="minorHAnsi" w:hAnsiTheme="minorHAnsi"/>
        </w:rPr>
        <w:t xml:space="preserve">the </w:t>
      </w:r>
      <w:r w:rsidRPr="006D3EF4">
        <w:rPr>
          <w:rFonts w:asciiTheme="minorHAnsi" w:hAnsiTheme="minorHAnsi"/>
        </w:rPr>
        <w:t>University of Illinois Urbana-Champaign to be the lead</w:t>
      </w:r>
      <w:r>
        <w:rPr>
          <w:rFonts w:asciiTheme="minorHAnsi" w:hAnsiTheme="minorHAnsi"/>
        </w:rPr>
        <w:t xml:space="preserve"> and North Eastern University will serve as the second Partner.  Our UW Consortium was awarded over $400K and over the five year timeframe of the grant it may grow for over $2M.  Contract negotiations will begin in the fall which will provide a better framework for us to understand our Partner role, responsibilities and activities.</w:t>
      </w:r>
    </w:p>
    <w:p w:rsidR="006D3EF4" w:rsidRPr="006D3EF4" w:rsidRDefault="006D3EF4" w:rsidP="006D3EF4">
      <w:pPr>
        <w:pStyle w:val="PlainText"/>
        <w:ind w:left="405"/>
        <w:rPr>
          <w:rFonts w:asciiTheme="minorHAnsi" w:hAnsiTheme="minorHAnsi"/>
        </w:rPr>
      </w:pPr>
    </w:p>
    <w:p w:rsidR="00533440" w:rsidRDefault="0038340C" w:rsidP="00434DD8">
      <w:pPr>
        <w:rPr>
          <w:b/>
          <w:bCs/>
        </w:rPr>
      </w:pPr>
      <w:r w:rsidRPr="0038340C">
        <w:rPr>
          <w:b/>
          <w:bCs/>
        </w:rPr>
        <w:t xml:space="preserve">Provide &amp; solicit updates </w:t>
      </w:r>
      <w:r w:rsidR="005D026F">
        <w:rPr>
          <w:b/>
          <w:bCs/>
        </w:rPr>
        <w:t xml:space="preserve">from </w:t>
      </w:r>
      <w:r w:rsidRPr="0038340C">
        <w:rPr>
          <w:b/>
          <w:bCs/>
        </w:rPr>
        <w:t>stakeholder</w:t>
      </w:r>
      <w:r w:rsidR="005D026F">
        <w:rPr>
          <w:b/>
          <w:bCs/>
        </w:rPr>
        <w:t>s</w:t>
      </w:r>
    </w:p>
    <w:p w:rsidR="006B5E51" w:rsidRPr="00FE5351" w:rsidRDefault="00932264" w:rsidP="00932264">
      <w:pPr>
        <w:pStyle w:val="ListParagraph"/>
        <w:numPr>
          <w:ilvl w:val="0"/>
          <w:numId w:val="6"/>
        </w:numPr>
        <w:rPr>
          <w:b/>
          <w:bCs/>
        </w:rPr>
      </w:pPr>
      <w:r>
        <w:rPr>
          <w:bCs/>
        </w:rPr>
        <w:t xml:space="preserve">Completed HSEM’s Public Safety, Security and Emergency Management Education Resource Guide.  </w:t>
      </w:r>
      <w:r w:rsidR="00E47E54">
        <w:rPr>
          <w:bCs/>
        </w:rPr>
        <w:t xml:space="preserve">Guide will be published on the Center’s website and distributed via email to SBCTC </w:t>
      </w:r>
      <w:r w:rsidR="00E47E54">
        <w:rPr>
          <w:bCs/>
        </w:rPr>
        <w:lastRenderedPageBreak/>
        <w:t xml:space="preserve">system colleges and OSPI.  Hard copies will be distributed at a variety of events throughout the year. </w:t>
      </w:r>
    </w:p>
    <w:p w:rsidR="00FE5351" w:rsidRPr="00B9694E" w:rsidRDefault="00E47E54" w:rsidP="00D06677">
      <w:pPr>
        <w:pStyle w:val="ListParagraph"/>
        <w:numPr>
          <w:ilvl w:val="0"/>
          <w:numId w:val="6"/>
        </w:numPr>
        <w:rPr>
          <w:b/>
          <w:bCs/>
        </w:rPr>
      </w:pPr>
      <w:r>
        <w:rPr>
          <w:bCs/>
          <w:color w:val="000000"/>
        </w:rPr>
        <w:t xml:space="preserve">Workgroup formed and first meeting held for the October 8 Women in HSEM Leadership Forum.  The Forum will provide an opportunity </w:t>
      </w:r>
      <w:r w:rsidR="005104E3">
        <w:rPr>
          <w:bCs/>
          <w:color w:val="000000"/>
        </w:rPr>
        <w:t>for up to 50 participants to meet and learn from each other about how to become a successful leader in the HSEM field.</w:t>
      </w:r>
    </w:p>
    <w:p w:rsidR="005D026F" w:rsidRDefault="005D026F" w:rsidP="00434DD8">
      <w:pPr>
        <w:rPr>
          <w:b/>
          <w:bCs/>
          <w:color w:val="000000"/>
        </w:rPr>
      </w:pPr>
      <w:r w:rsidRPr="005D026F">
        <w:rPr>
          <w:b/>
          <w:bCs/>
          <w:color w:val="000000"/>
        </w:rPr>
        <w:t>Provide maximum efficiency and leverage available resources to support operations/initiatives</w:t>
      </w:r>
    </w:p>
    <w:p w:rsidR="00186C00" w:rsidRPr="00932264" w:rsidRDefault="00186C00" w:rsidP="00186C00">
      <w:pPr>
        <w:pStyle w:val="ListParagraph"/>
        <w:numPr>
          <w:ilvl w:val="0"/>
          <w:numId w:val="7"/>
        </w:numPr>
        <w:rPr>
          <w:bCs/>
          <w:color w:val="000000"/>
        </w:rPr>
      </w:pPr>
      <w:r>
        <w:rPr>
          <w:bCs/>
          <w:color w:val="000000"/>
        </w:rPr>
        <w:t>Continue to provide internship opportunities for CTC Student.  Currently two students involved in curriculum and employment data research projects.</w:t>
      </w:r>
    </w:p>
    <w:p w:rsidR="005D026F" w:rsidRDefault="005D026F" w:rsidP="00434DD8">
      <w:pPr>
        <w:rPr>
          <w:b/>
          <w:bCs/>
          <w:color w:val="000000"/>
        </w:rPr>
      </w:pPr>
      <w:r w:rsidRPr="005D026F">
        <w:rPr>
          <w:b/>
          <w:bCs/>
          <w:color w:val="000000"/>
        </w:rPr>
        <w:t>Effective broker for all colleges</w:t>
      </w:r>
    </w:p>
    <w:p w:rsidR="00075052" w:rsidRPr="005104E3" w:rsidRDefault="002D414C" w:rsidP="001870BF">
      <w:pPr>
        <w:pStyle w:val="ListParagraph"/>
        <w:numPr>
          <w:ilvl w:val="0"/>
          <w:numId w:val="7"/>
        </w:numPr>
        <w:rPr>
          <w:b/>
          <w:bCs/>
        </w:rPr>
      </w:pPr>
      <w:r>
        <w:t>Highline College will offer</w:t>
      </w:r>
      <w:r w:rsidR="005104E3">
        <w:t xml:space="preserve"> along with the </w:t>
      </w:r>
      <w:r>
        <w:t xml:space="preserve">HSEM Certificate/AA Degree Program </w:t>
      </w:r>
      <w:r w:rsidR="005104E3">
        <w:t>a new Private Security Academy to meet the growing demand for Security Agents and Officers to work in the rapid growing private security industry.</w:t>
      </w:r>
      <w:r>
        <w:t xml:space="preserve"> </w:t>
      </w:r>
      <w:r w:rsidR="00F46FA5">
        <w:t>Center staff has worked with the Academy Director to identify ways to promote the new program.</w:t>
      </w:r>
    </w:p>
    <w:p w:rsidR="005104E3" w:rsidRPr="005104E3" w:rsidRDefault="005104E3" w:rsidP="001870BF">
      <w:pPr>
        <w:pStyle w:val="ListParagraph"/>
        <w:numPr>
          <w:ilvl w:val="0"/>
          <w:numId w:val="7"/>
        </w:numPr>
        <w:rPr>
          <w:b/>
          <w:bCs/>
        </w:rPr>
      </w:pPr>
      <w:r>
        <w:t xml:space="preserve">Held DACUM for the Maritime, Port, and Transportation Security (MPTS) Certificate to identify industry key task, knowledge and skills and gaps in proposed curriculum.  Industry and CTC faculty participated and </w:t>
      </w:r>
      <w:r w:rsidR="00FE6B8D">
        <w:t>results have been summarized and existing curriculum in criminal justice, HSEM, and supply chain management programs have been identified to be utilized for Certificate.  Highline will serve as the host college for this new Certificate which will be available to all HSEM collaborating colleges around the state in the future once it is approved.</w:t>
      </w:r>
    </w:p>
    <w:p w:rsidR="005C0353" w:rsidRPr="00D26ABD" w:rsidRDefault="00D26ABD" w:rsidP="00075052">
      <w:pPr>
        <w:rPr>
          <w:b/>
          <w:bCs/>
        </w:rPr>
      </w:pPr>
      <w:r>
        <w:rPr>
          <w:b/>
          <w:bCs/>
        </w:rPr>
        <w:t>M</w:t>
      </w:r>
      <w:r w:rsidR="00D632F1" w:rsidRPr="00D26ABD">
        <w:rPr>
          <w:b/>
          <w:bCs/>
        </w:rPr>
        <w:t>aintain W</w:t>
      </w:r>
      <w:r w:rsidR="005D026F" w:rsidRPr="00D26ABD">
        <w:rPr>
          <w:b/>
          <w:bCs/>
        </w:rPr>
        <w:t>ebsite</w:t>
      </w:r>
    </w:p>
    <w:p w:rsidR="004C0B21" w:rsidRPr="00E6547A" w:rsidRDefault="00D632F1" w:rsidP="00E925EB">
      <w:pPr>
        <w:pStyle w:val="ListParagraph"/>
        <w:numPr>
          <w:ilvl w:val="0"/>
          <w:numId w:val="9"/>
        </w:numPr>
        <w:rPr>
          <w:bCs/>
          <w:color w:val="000000"/>
        </w:rPr>
      </w:pPr>
      <w:r w:rsidRPr="00E6547A">
        <w:rPr>
          <w:bCs/>
        </w:rPr>
        <w:t xml:space="preserve">Continue to enhance and expand the information on the Center’s website including </w:t>
      </w:r>
      <w:r w:rsidR="00D26ABD" w:rsidRPr="00E6547A">
        <w:rPr>
          <w:bCs/>
        </w:rPr>
        <w:t xml:space="preserve">the new one-stop-shop volunteer and internship site </w:t>
      </w:r>
      <w:hyperlink r:id="rId10" w:history="1">
        <w:r w:rsidR="00D26ABD" w:rsidRPr="00E6547A">
          <w:rPr>
            <w:rStyle w:val="Hyperlink"/>
            <w:bCs/>
          </w:rPr>
          <w:t>http://wp.pierce.ctc.edu/blog/hsemcoe/internship/</w:t>
        </w:r>
      </w:hyperlink>
      <w:r w:rsidR="00D26ABD" w:rsidRPr="00E6547A">
        <w:rPr>
          <w:bCs/>
        </w:rPr>
        <w:t xml:space="preserve">.   </w:t>
      </w:r>
      <w:r w:rsidR="00E6547A">
        <w:rPr>
          <w:bCs/>
        </w:rPr>
        <w:t xml:space="preserve">Website has been updated to include workshop and training information from the June 16 and 17 </w:t>
      </w:r>
      <w:r w:rsidR="009D68B8">
        <w:rPr>
          <w:bCs/>
        </w:rPr>
        <w:t>Summit</w:t>
      </w:r>
      <w:r w:rsidR="00E6547A">
        <w:rPr>
          <w:bCs/>
        </w:rPr>
        <w:t xml:space="preserve"> and link</w:t>
      </w:r>
      <w:r w:rsidR="009D68B8">
        <w:rPr>
          <w:bCs/>
        </w:rPr>
        <w:t>s</w:t>
      </w:r>
      <w:r w:rsidR="00E6547A">
        <w:rPr>
          <w:bCs/>
        </w:rPr>
        <w:t xml:space="preserve"> to the Summit video which </w:t>
      </w:r>
      <w:r w:rsidR="009D68B8">
        <w:rPr>
          <w:bCs/>
        </w:rPr>
        <w:t xml:space="preserve">provides overview of the event. </w:t>
      </w:r>
    </w:p>
    <w:p w:rsidR="00D83F40" w:rsidRDefault="00D83F40" w:rsidP="00434DD8">
      <w:pPr>
        <w:rPr>
          <w:bCs/>
          <w:color w:val="000000"/>
        </w:rPr>
      </w:pPr>
    </w:p>
    <w:sectPr w:rsidR="00D83F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65" w:rsidRDefault="00D63565" w:rsidP="003577B0">
      <w:pPr>
        <w:spacing w:after="0" w:line="240" w:lineRule="auto"/>
      </w:pPr>
      <w:r>
        <w:separator/>
      </w:r>
    </w:p>
  </w:endnote>
  <w:endnote w:type="continuationSeparator" w:id="0">
    <w:p w:rsidR="00D63565" w:rsidRDefault="00D63565"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50146C">
          <w:rPr>
            <w:noProof/>
          </w:rPr>
          <w:t>1</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65" w:rsidRDefault="00D63565" w:rsidP="003577B0">
      <w:pPr>
        <w:spacing w:after="0" w:line="240" w:lineRule="auto"/>
      </w:pPr>
      <w:r>
        <w:separator/>
      </w:r>
    </w:p>
  </w:footnote>
  <w:footnote w:type="continuationSeparator" w:id="0">
    <w:p w:rsidR="00D63565" w:rsidRDefault="00D63565"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3E2E95">
      <w:rPr>
        <w:color w:val="auto"/>
      </w:rPr>
      <w:t>July</w:t>
    </w:r>
    <w:r>
      <w:rPr>
        <w:color w:val="auto"/>
      </w:rPr>
      <w:t xml:space="preserve"> 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5C2EFC"/>
    <w:multiLevelType w:val="hybridMultilevel"/>
    <w:tmpl w:val="E454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76614"/>
    <w:multiLevelType w:val="hybridMultilevel"/>
    <w:tmpl w:val="C43C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728AA"/>
    <w:multiLevelType w:val="hybridMultilevel"/>
    <w:tmpl w:val="F504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4"/>
  </w:num>
  <w:num w:numId="6">
    <w:abstractNumId w:val="0"/>
  </w:num>
  <w:num w:numId="7">
    <w:abstractNumId w:val="5"/>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DC"/>
    <w:rsid w:val="000249CE"/>
    <w:rsid w:val="00035862"/>
    <w:rsid w:val="00051BB4"/>
    <w:rsid w:val="00055B66"/>
    <w:rsid w:val="00075052"/>
    <w:rsid w:val="000846D2"/>
    <w:rsid w:val="00116EED"/>
    <w:rsid w:val="00123D22"/>
    <w:rsid w:val="00126DF7"/>
    <w:rsid w:val="00137D2C"/>
    <w:rsid w:val="001634E6"/>
    <w:rsid w:val="0016719A"/>
    <w:rsid w:val="00170917"/>
    <w:rsid w:val="00183F47"/>
    <w:rsid w:val="00186C00"/>
    <w:rsid w:val="001938D1"/>
    <w:rsid w:val="001B6FFB"/>
    <w:rsid w:val="001D0704"/>
    <w:rsid w:val="001E41DF"/>
    <w:rsid w:val="00200618"/>
    <w:rsid w:val="00200E30"/>
    <w:rsid w:val="002333BF"/>
    <w:rsid w:val="002340F5"/>
    <w:rsid w:val="00244DA3"/>
    <w:rsid w:val="00252522"/>
    <w:rsid w:val="00261F2E"/>
    <w:rsid w:val="002659DB"/>
    <w:rsid w:val="00275650"/>
    <w:rsid w:val="002B09DC"/>
    <w:rsid w:val="002D414C"/>
    <w:rsid w:val="002F2744"/>
    <w:rsid w:val="00311648"/>
    <w:rsid w:val="003305AE"/>
    <w:rsid w:val="00342DAD"/>
    <w:rsid w:val="003531A6"/>
    <w:rsid w:val="003577B0"/>
    <w:rsid w:val="0038340C"/>
    <w:rsid w:val="003911E8"/>
    <w:rsid w:val="003A2963"/>
    <w:rsid w:val="003A6F70"/>
    <w:rsid w:val="003D1186"/>
    <w:rsid w:val="003E2E95"/>
    <w:rsid w:val="003F1A24"/>
    <w:rsid w:val="00404347"/>
    <w:rsid w:val="00410D6B"/>
    <w:rsid w:val="00417408"/>
    <w:rsid w:val="00417F3F"/>
    <w:rsid w:val="00434DD8"/>
    <w:rsid w:val="0047279D"/>
    <w:rsid w:val="0049666A"/>
    <w:rsid w:val="004B7CCD"/>
    <w:rsid w:val="004C0B21"/>
    <w:rsid w:val="004C50B3"/>
    <w:rsid w:val="004D3035"/>
    <w:rsid w:val="004D38B6"/>
    <w:rsid w:val="004F13F6"/>
    <w:rsid w:val="0050146C"/>
    <w:rsid w:val="005104E3"/>
    <w:rsid w:val="00533440"/>
    <w:rsid w:val="005557F9"/>
    <w:rsid w:val="0056243A"/>
    <w:rsid w:val="00563C9D"/>
    <w:rsid w:val="00584DEF"/>
    <w:rsid w:val="00592E54"/>
    <w:rsid w:val="00597AF5"/>
    <w:rsid w:val="005C0353"/>
    <w:rsid w:val="005D026F"/>
    <w:rsid w:val="005F284B"/>
    <w:rsid w:val="00625C57"/>
    <w:rsid w:val="00657F0F"/>
    <w:rsid w:val="00671514"/>
    <w:rsid w:val="00683527"/>
    <w:rsid w:val="006A65E1"/>
    <w:rsid w:val="006B2A37"/>
    <w:rsid w:val="006B5E51"/>
    <w:rsid w:val="006D0C0D"/>
    <w:rsid w:val="006D3EF4"/>
    <w:rsid w:val="006D5B65"/>
    <w:rsid w:val="006E12FF"/>
    <w:rsid w:val="006E68D7"/>
    <w:rsid w:val="00710F40"/>
    <w:rsid w:val="007314C2"/>
    <w:rsid w:val="007560B3"/>
    <w:rsid w:val="00785756"/>
    <w:rsid w:val="007A047F"/>
    <w:rsid w:val="007A1F30"/>
    <w:rsid w:val="007C5288"/>
    <w:rsid w:val="007D19C0"/>
    <w:rsid w:val="007D70B1"/>
    <w:rsid w:val="007F6CEF"/>
    <w:rsid w:val="00830F2A"/>
    <w:rsid w:val="00835DF9"/>
    <w:rsid w:val="00863C2F"/>
    <w:rsid w:val="008664EE"/>
    <w:rsid w:val="00882054"/>
    <w:rsid w:val="00884769"/>
    <w:rsid w:val="00886313"/>
    <w:rsid w:val="00915A74"/>
    <w:rsid w:val="009212CA"/>
    <w:rsid w:val="009236AD"/>
    <w:rsid w:val="00932264"/>
    <w:rsid w:val="00934B16"/>
    <w:rsid w:val="00961618"/>
    <w:rsid w:val="00962819"/>
    <w:rsid w:val="00981E89"/>
    <w:rsid w:val="00994D6E"/>
    <w:rsid w:val="009D68B8"/>
    <w:rsid w:val="009E0495"/>
    <w:rsid w:val="009F74D2"/>
    <w:rsid w:val="00A07CF2"/>
    <w:rsid w:val="00A30065"/>
    <w:rsid w:val="00A50718"/>
    <w:rsid w:val="00A558AD"/>
    <w:rsid w:val="00A55DEE"/>
    <w:rsid w:val="00A92B95"/>
    <w:rsid w:val="00AC7065"/>
    <w:rsid w:val="00B14A33"/>
    <w:rsid w:val="00B161AE"/>
    <w:rsid w:val="00B413EE"/>
    <w:rsid w:val="00B56068"/>
    <w:rsid w:val="00B9153D"/>
    <w:rsid w:val="00B9694E"/>
    <w:rsid w:val="00BA0340"/>
    <w:rsid w:val="00BB4FAF"/>
    <w:rsid w:val="00BD7724"/>
    <w:rsid w:val="00C31DD3"/>
    <w:rsid w:val="00C865AE"/>
    <w:rsid w:val="00CA6756"/>
    <w:rsid w:val="00CB0685"/>
    <w:rsid w:val="00CB6DA1"/>
    <w:rsid w:val="00CC4AB0"/>
    <w:rsid w:val="00CD6718"/>
    <w:rsid w:val="00CE330B"/>
    <w:rsid w:val="00D02442"/>
    <w:rsid w:val="00D22D02"/>
    <w:rsid w:val="00D26ABD"/>
    <w:rsid w:val="00D50C0D"/>
    <w:rsid w:val="00D632F1"/>
    <w:rsid w:val="00D63565"/>
    <w:rsid w:val="00D76865"/>
    <w:rsid w:val="00D83F40"/>
    <w:rsid w:val="00D93194"/>
    <w:rsid w:val="00D96436"/>
    <w:rsid w:val="00DD0D3C"/>
    <w:rsid w:val="00DE14EE"/>
    <w:rsid w:val="00E021DF"/>
    <w:rsid w:val="00E47E54"/>
    <w:rsid w:val="00E6547A"/>
    <w:rsid w:val="00E725E3"/>
    <w:rsid w:val="00E9292F"/>
    <w:rsid w:val="00EA2366"/>
    <w:rsid w:val="00EB7472"/>
    <w:rsid w:val="00EC34C1"/>
    <w:rsid w:val="00EC421D"/>
    <w:rsid w:val="00EE35A6"/>
    <w:rsid w:val="00F4109F"/>
    <w:rsid w:val="00F46FA5"/>
    <w:rsid w:val="00F65614"/>
    <w:rsid w:val="00F65A62"/>
    <w:rsid w:val="00FE4B2B"/>
    <w:rsid w:val="00FE5351"/>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ECB706-524B-46DB-9DB4-F3E09382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rsid w:val="00886313"/>
    <w:rPr>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rsid w:val="00886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 w:id="2100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pierce.ctc.edu/blog/hsemcoe/homeland-security-emergency-management-summit-june-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p.pierce.ctc.edu/blog/hsemcoe/internship/" TargetMode="External"/><Relationship Id="rId4" Type="http://schemas.openxmlformats.org/officeDocument/2006/relationships/settings" Target="settings.xml"/><Relationship Id="rId9" Type="http://schemas.openxmlformats.org/officeDocument/2006/relationships/hyperlink" Target="http://wp.pierce.ctc.edu/blog/hsemcoe/intern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F298-98AD-4A88-B95F-CEFE2973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2015-09-01T18:51:00Z</cp:lastPrinted>
  <dcterms:created xsi:type="dcterms:W3CDTF">2015-09-01T18:52:00Z</dcterms:created>
  <dcterms:modified xsi:type="dcterms:W3CDTF">2015-09-01T18:52:00Z</dcterms:modified>
</cp:coreProperties>
</file>