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16" w:rsidRPr="00882054" w:rsidRDefault="00934B16" w:rsidP="00934B16">
      <w:pPr>
        <w:rPr>
          <w:b/>
          <w:i/>
          <w:color w:val="FF0000"/>
          <w:sz w:val="24"/>
          <w:szCs w:val="24"/>
          <w:u w:val="single"/>
        </w:rPr>
      </w:pPr>
      <w:r>
        <w:rPr>
          <w:b/>
          <w:i/>
          <w:color w:val="FF0000"/>
          <w:sz w:val="24"/>
          <w:szCs w:val="24"/>
          <w:u w:val="single"/>
        </w:rPr>
        <w:t xml:space="preserve">ECONOMIC DEVELOPMENT and </w:t>
      </w:r>
      <w:r w:rsidRPr="00882054">
        <w:rPr>
          <w:b/>
          <w:i/>
          <w:color w:val="FF0000"/>
          <w:sz w:val="24"/>
          <w:szCs w:val="24"/>
          <w:u w:val="single"/>
        </w:rPr>
        <w:t>INDUSTRY SECTOR STRATEGY FOCUS:</w:t>
      </w:r>
    </w:p>
    <w:p w:rsidR="00915A74" w:rsidRPr="00934B16" w:rsidRDefault="004D38B6" w:rsidP="00311648">
      <w:pPr>
        <w:rPr>
          <w:color w:val="000000"/>
          <w:sz w:val="21"/>
          <w:szCs w:val="21"/>
        </w:rPr>
      </w:pPr>
      <w:hyperlink r:id="rId8" w:history="1">
        <w:r w:rsidR="00915A74" w:rsidRPr="00934B16">
          <w:rPr>
            <w:rStyle w:val="Hyperlink"/>
            <w:rFonts w:ascii="Calibri" w:eastAsia="Times New Roman" w:hAnsi="Calibri"/>
            <w:b/>
            <w:bCs/>
            <w:i/>
            <w:color w:val="000000"/>
            <w:sz w:val="24"/>
            <w:szCs w:val="24"/>
            <w:u w:val="none"/>
          </w:rPr>
          <w:t>Preparing the Pacific Northwest for the Big One</w:t>
        </w:r>
      </w:hyperlink>
      <w:r w:rsidR="00311648">
        <w:rPr>
          <w:rStyle w:val="Hyperlink"/>
          <w:rFonts w:ascii="Calibri" w:eastAsia="Times New Roman" w:hAnsi="Calibri"/>
          <w:b/>
          <w:bCs/>
          <w:i/>
          <w:color w:val="000000"/>
          <w:sz w:val="24"/>
          <w:szCs w:val="24"/>
          <w:u w:val="none"/>
        </w:rPr>
        <w:t xml:space="preserve"> - </w:t>
      </w:r>
      <w:r w:rsidR="007C5288" w:rsidRPr="00934B16">
        <w:rPr>
          <w:color w:val="000000"/>
          <w:sz w:val="21"/>
          <w:szCs w:val="21"/>
        </w:rPr>
        <w:t xml:space="preserve">On January 27, </w:t>
      </w:r>
      <w:r w:rsidR="009F74D2" w:rsidRPr="00934B16">
        <w:rPr>
          <w:color w:val="000000"/>
          <w:sz w:val="21"/>
          <w:szCs w:val="21"/>
        </w:rPr>
        <w:t xml:space="preserve">Center staff and HSEM faculty </w:t>
      </w:r>
      <w:r w:rsidR="007C5288" w:rsidRPr="00934B16">
        <w:rPr>
          <w:color w:val="000000"/>
          <w:sz w:val="21"/>
          <w:szCs w:val="21"/>
        </w:rPr>
        <w:t>attended the State and Federal Cascadia Rising Planning Seminar which provided an overview of federal, state and Washington National Guard response plans to a major Cascadia Subduction Zone (C</w:t>
      </w:r>
      <w:r w:rsidR="003577B0">
        <w:rPr>
          <w:color w:val="000000"/>
          <w:sz w:val="21"/>
          <w:szCs w:val="21"/>
        </w:rPr>
        <w:t xml:space="preserve">SZ) earthquake and tsunami.  </w:t>
      </w:r>
      <w:r w:rsidR="007C5288" w:rsidRPr="00934B16">
        <w:rPr>
          <w:color w:val="000000"/>
          <w:sz w:val="21"/>
          <w:szCs w:val="21"/>
        </w:rPr>
        <w:t xml:space="preserve">More than three hundred years ago the geologic fault off Washington and Oregon’s coast lurched and caused a massive earthquake. The resulting tsunami sent ocean water surging far inland, and generated waves felt across the Pacific Ocean in Japan.   Now, on the quake’s 315th anniversary, scientists are helping prepare the region for a repeat event that could come at any time.  </w:t>
      </w:r>
      <w:r w:rsidR="00170917">
        <w:rPr>
          <w:color w:val="000000"/>
          <w:sz w:val="21"/>
          <w:szCs w:val="21"/>
        </w:rPr>
        <w:t>An</w:t>
      </w:r>
      <w:r w:rsidR="007C5288" w:rsidRPr="00934B16">
        <w:rPr>
          <w:color w:val="000000"/>
          <w:sz w:val="21"/>
          <w:szCs w:val="21"/>
        </w:rPr>
        <w:t xml:space="preserve"> audience</w:t>
      </w:r>
      <w:r w:rsidR="00AC7065" w:rsidRPr="00934B16">
        <w:rPr>
          <w:color w:val="000000"/>
          <w:sz w:val="21"/>
          <w:szCs w:val="21"/>
        </w:rPr>
        <w:t xml:space="preserve"> of over 200 </w:t>
      </w:r>
      <w:r w:rsidR="007C5288" w:rsidRPr="00934B16">
        <w:rPr>
          <w:color w:val="000000"/>
          <w:sz w:val="21"/>
          <w:szCs w:val="21"/>
        </w:rPr>
        <w:t>city, county, and tribal government</w:t>
      </w:r>
      <w:r w:rsidR="00AC7065" w:rsidRPr="00934B16">
        <w:rPr>
          <w:color w:val="000000"/>
          <w:sz w:val="21"/>
          <w:szCs w:val="21"/>
        </w:rPr>
        <w:t xml:space="preserve">, </w:t>
      </w:r>
      <w:r w:rsidR="007C5288" w:rsidRPr="00934B16">
        <w:rPr>
          <w:color w:val="000000"/>
          <w:sz w:val="21"/>
          <w:szCs w:val="21"/>
        </w:rPr>
        <w:t>public safety officials and higher education faculty and administrators</w:t>
      </w:r>
      <w:r w:rsidR="00AC7065" w:rsidRPr="00934B16">
        <w:rPr>
          <w:color w:val="000000"/>
          <w:sz w:val="21"/>
          <w:szCs w:val="21"/>
        </w:rPr>
        <w:t xml:space="preserve"> attended the</w:t>
      </w:r>
      <w:r w:rsidR="007C5288" w:rsidRPr="00934B16">
        <w:rPr>
          <w:color w:val="000000"/>
          <w:sz w:val="21"/>
          <w:szCs w:val="21"/>
        </w:rPr>
        <w:t xml:space="preserve"> seminar</w:t>
      </w:r>
      <w:r w:rsidR="00170917">
        <w:rPr>
          <w:color w:val="000000"/>
          <w:sz w:val="21"/>
          <w:szCs w:val="21"/>
        </w:rPr>
        <w:t xml:space="preserve"> and were </w:t>
      </w:r>
      <w:r w:rsidR="00170917" w:rsidRPr="00934B16">
        <w:rPr>
          <w:color w:val="000000"/>
          <w:sz w:val="21"/>
          <w:szCs w:val="21"/>
        </w:rPr>
        <w:t>provided</w:t>
      </w:r>
      <w:r w:rsidR="007C5288" w:rsidRPr="00934B16">
        <w:rPr>
          <w:color w:val="000000"/>
          <w:sz w:val="21"/>
          <w:szCs w:val="21"/>
        </w:rPr>
        <w:t xml:space="preserve"> information</w:t>
      </w:r>
      <w:r w:rsidR="00AC7065" w:rsidRPr="00934B16">
        <w:rPr>
          <w:color w:val="000000"/>
          <w:sz w:val="21"/>
          <w:szCs w:val="21"/>
        </w:rPr>
        <w:t xml:space="preserve"> on the plan</w:t>
      </w:r>
      <w:r w:rsidR="00170917">
        <w:rPr>
          <w:color w:val="000000"/>
          <w:sz w:val="21"/>
          <w:szCs w:val="21"/>
        </w:rPr>
        <w:t xml:space="preserve">. A </w:t>
      </w:r>
      <w:r w:rsidR="007C5288" w:rsidRPr="00934B16">
        <w:rPr>
          <w:color w:val="000000"/>
          <w:sz w:val="21"/>
          <w:szCs w:val="21"/>
        </w:rPr>
        <w:t xml:space="preserve">copy of the Cascadia Exercise Scenario Document </w:t>
      </w:r>
      <w:r w:rsidR="00AC7065" w:rsidRPr="00934B16">
        <w:rPr>
          <w:color w:val="000000"/>
          <w:sz w:val="21"/>
          <w:szCs w:val="21"/>
        </w:rPr>
        <w:t xml:space="preserve">Information and links to Cascadia Rising information is </w:t>
      </w:r>
      <w:r w:rsidR="00D22D02" w:rsidRPr="00934B16">
        <w:rPr>
          <w:color w:val="000000"/>
          <w:sz w:val="21"/>
          <w:szCs w:val="21"/>
        </w:rPr>
        <w:t xml:space="preserve">available on the Center’s website for campus security officials and educators across the SBCTC system.  Several western Washington college campuses will be participating in the Cascadia Exercise this summer. </w:t>
      </w:r>
    </w:p>
    <w:p w:rsidR="00D22D02" w:rsidRPr="00934B16" w:rsidRDefault="00D22D02" w:rsidP="00915A74">
      <w:pPr>
        <w:pStyle w:val="NormalWeb"/>
        <w:spacing w:line="255" w:lineRule="atLeast"/>
        <w:rPr>
          <w:rFonts w:asciiTheme="minorHAnsi" w:hAnsiTheme="minorHAnsi"/>
          <w:color w:val="000000"/>
          <w:sz w:val="21"/>
          <w:szCs w:val="21"/>
        </w:rPr>
      </w:pPr>
    </w:p>
    <w:p w:rsidR="00882054" w:rsidRPr="00934B16" w:rsidRDefault="00934B16" w:rsidP="00882054">
      <w:pPr>
        <w:overflowPunct w:val="0"/>
        <w:autoSpaceDE w:val="0"/>
        <w:autoSpaceDN w:val="0"/>
        <w:spacing w:line="240" w:lineRule="auto"/>
        <w:rPr>
          <w:sz w:val="24"/>
          <w:szCs w:val="24"/>
        </w:rPr>
      </w:pPr>
      <w:r w:rsidRPr="00934B16">
        <w:rPr>
          <w:b/>
          <w:i/>
          <w:sz w:val="24"/>
          <w:szCs w:val="24"/>
        </w:rPr>
        <w:t>HSEM</w:t>
      </w:r>
      <w:r w:rsidR="005F284B" w:rsidRPr="00934B16">
        <w:rPr>
          <w:b/>
          <w:i/>
          <w:sz w:val="24"/>
          <w:szCs w:val="24"/>
        </w:rPr>
        <w:t xml:space="preserve"> Maritime, Port and Transportation Security Certificate</w:t>
      </w:r>
      <w:r w:rsidR="00311648">
        <w:rPr>
          <w:b/>
          <w:i/>
          <w:sz w:val="24"/>
          <w:szCs w:val="24"/>
        </w:rPr>
        <w:t xml:space="preserve"> </w:t>
      </w:r>
      <w:r w:rsidR="00170917">
        <w:rPr>
          <w:b/>
          <w:i/>
          <w:sz w:val="24"/>
          <w:szCs w:val="24"/>
        </w:rPr>
        <w:t xml:space="preserve">– </w:t>
      </w:r>
      <w:r w:rsidR="00170917">
        <w:rPr>
          <w:sz w:val="24"/>
          <w:szCs w:val="24"/>
        </w:rPr>
        <w:t>Our COE</w:t>
      </w:r>
      <w:r w:rsidR="00311648">
        <w:rPr>
          <w:b/>
          <w:i/>
          <w:sz w:val="24"/>
          <w:szCs w:val="24"/>
        </w:rPr>
        <w:t xml:space="preserve"> </w:t>
      </w:r>
      <w:r w:rsidR="00D22D02" w:rsidRPr="00934B16">
        <w:rPr>
          <w:sz w:val="24"/>
          <w:szCs w:val="24"/>
        </w:rPr>
        <w:t xml:space="preserve">Intern has completed </w:t>
      </w:r>
      <w:r w:rsidR="000846D2" w:rsidRPr="00934B16">
        <w:rPr>
          <w:sz w:val="24"/>
          <w:szCs w:val="24"/>
        </w:rPr>
        <w:t>an occupational analysis</w:t>
      </w:r>
      <w:r w:rsidR="00D22D02" w:rsidRPr="00934B16">
        <w:rPr>
          <w:sz w:val="24"/>
          <w:szCs w:val="24"/>
        </w:rPr>
        <w:t xml:space="preserve"> and survey of curriculum used in programs throughout the country both private and public</w:t>
      </w:r>
      <w:r w:rsidR="00200E30" w:rsidRPr="00934B16">
        <w:rPr>
          <w:sz w:val="24"/>
          <w:szCs w:val="24"/>
        </w:rPr>
        <w:t>.  Selection</w:t>
      </w:r>
      <w:r w:rsidR="00D22D02" w:rsidRPr="00934B16">
        <w:rPr>
          <w:sz w:val="24"/>
          <w:szCs w:val="24"/>
        </w:rPr>
        <w:t xml:space="preserve"> of organizations and businesses in the </w:t>
      </w:r>
      <w:r w:rsidR="000846D2" w:rsidRPr="00934B16">
        <w:rPr>
          <w:sz w:val="24"/>
          <w:szCs w:val="24"/>
        </w:rPr>
        <w:t>maritime</w:t>
      </w:r>
      <w:r w:rsidR="00D22D02" w:rsidRPr="00934B16">
        <w:rPr>
          <w:sz w:val="24"/>
          <w:szCs w:val="24"/>
        </w:rPr>
        <w:t>/port/transportation</w:t>
      </w:r>
      <w:r w:rsidR="000846D2" w:rsidRPr="00934B16">
        <w:rPr>
          <w:sz w:val="24"/>
          <w:szCs w:val="24"/>
        </w:rPr>
        <w:t xml:space="preserve"> security</w:t>
      </w:r>
      <w:r w:rsidR="005F284B" w:rsidRPr="00934B16">
        <w:rPr>
          <w:sz w:val="24"/>
          <w:szCs w:val="24"/>
        </w:rPr>
        <w:t xml:space="preserve"> field </w:t>
      </w:r>
      <w:r w:rsidR="000846D2" w:rsidRPr="00934B16">
        <w:rPr>
          <w:sz w:val="24"/>
          <w:szCs w:val="24"/>
        </w:rPr>
        <w:t>and affiliated groups</w:t>
      </w:r>
      <w:r w:rsidR="00D22D02" w:rsidRPr="00934B16">
        <w:rPr>
          <w:sz w:val="24"/>
          <w:szCs w:val="24"/>
        </w:rPr>
        <w:t xml:space="preserve"> have been identified and </w:t>
      </w:r>
      <w:r w:rsidR="00170917">
        <w:rPr>
          <w:sz w:val="24"/>
          <w:szCs w:val="24"/>
        </w:rPr>
        <w:t xml:space="preserve">a </w:t>
      </w:r>
      <w:r w:rsidR="00D22D02" w:rsidRPr="00934B16">
        <w:rPr>
          <w:sz w:val="24"/>
          <w:szCs w:val="24"/>
        </w:rPr>
        <w:t>DACUM facilitator secured</w:t>
      </w:r>
      <w:r w:rsidR="000846D2" w:rsidRPr="00934B16">
        <w:rPr>
          <w:sz w:val="24"/>
          <w:szCs w:val="24"/>
        </w:rPr>
        <w:t xml:space="preserve">.  </w:t>
      </w:r>
      <w:r w:rsidR="00D22D02" w:rsidRPr="00934B16">
        <w:rPr>
          <w:sz w:val="24"/>
          <w:szCs w:val="24"/>
        </w:rPr>
        <w:t xml:space="preserve">  </w:t>
      </w:r>
      <w:r w:rsidR="000846D2" w:rsidRPr="00934B16">
        <w:rPr>
          <w:sz w:val="24"/>
          <w:szCs w:val="24"/>
        </w:rPr>
        <w:t xml:space="preserve">The target date for the initial meeting to collect </w:t>
      </w:r>
      <w:r w:rsidR="005F284B" w:rsidRPr="00934B16">
        <w:rPr>
          <w:sz w:val="24"/>
          <w:szCs w:val="24"/>
        </w:rPr>
        <w:t>occupational analysis-skills profile</w:t>
      </w:r>
      <w:r w:rsidR="000846D2" w:rsidRPr="00934B16">
        <w:rPr>
          <w:sz w:val="24"/>
          <w:szCs w:val="24"/>
        </w:rPr>
        <w:t xml:space="preserve"> information </w:t>
      </w:r>
      <w:r w:rsidR="00D22D02" w:rsidRPr="00934B16">
        <w:rPr>
          <w:sz w:val="24"/>
          <w:szCs w:val="24"/>
        </w:rPr>
        <w:t>from the business and industry sector was schedule</w:t>
      </w:r>
      <w:r w:rsidR="00170917">
        <w:rPr>
          <w:sz w:val="24"/>
          <w:szCs w:val="24"/>
        </w:rPr>
        <w:t>d</w:t>
      </w:r>
      <w:r w:rsidR="00D22D02" w:rsidRPr="00934B16">
        <w:rPr>
          <w:sz w:val="24"/>
          <w:szCs w:val="24"/>
        </w:rPr>
        <w:t xml:space="preserve"> for </w:t>
      </w:r>
      <w:r w:rsidR="000846D2" w:rsidRPr="00934B16">
        <w:rPr>
          <w:sz w:val="24"/>
          <w:szCs w:val="24"/>
        </w:rPr>
        <w:t>late January</w:t>
      </w:r>
      <w:r w:rsidR="00D22D02" w:rsidRPr="00934B16">
        <w:rPr>
          <w:sz w:val="24"/>
          <w:szCs w:val="24"/>
        </w:rPr>
        <w:t xml:space="preserve"> but has been delayed due to </w:t>
      </w:r>
      <w:r w:rsidR="00200E30" w:rsidRPr="00934B16">
        <w:rPr>
          <w:sz w:val="24"/>
          <w:szCs w:val="24"/>
        </w:rPr>
        <w:t xml:space="preserve">west coast labor disputes which are effecting employers.  </w:t>
      </w:r>
    </w:p>
    <w:p w:rsidR="00417F3F" w:rsidRPr="00122550" w:rsidRDefault="00417F3F" w:rsidP="00417F3F">
      <w:pPr>
        <w:rPr>
          <w:b/>
          <w:i/>
          <w:color w:val="FF0000"/>
          <w:sz w:val="24"/>
          <w:szCs w:val="24"/>
          <w:u w:val="single"/>
        </w:rPr>
      </w:pPr>
      <w:r w:rsidRPr="00122550">
        <w:rPr>
          <w:b/>
          <w:i/>
          <w:color w:val="FF0000"/>
          <w:sz w:val="24"/>
          <w:szCs w:val="24"/>
          <w:u w:val="single"/>
        </w:rPr>
        <w:t>EDUCATION, INNOVATION</w:t>
      </w:r>
      <w:r w:rsidR="00D76865">
        <w:rPr>
          <w:b/>
          <w:i/>
          <w:color w:val="FF0000"/>
          <w:sz w:val="24"/>
          <w:szCs w:val="24"/>
          <w:u w:val="single"/>
        </w:rPr>
        <w:t>,</w:t>
      </w:r>
      <w:r w:rsidRPr="00122550">
        <w:rPr>
          <w:b/>
          <w:i/>
          <w:color w:val="FF0000"/>
          <w:sz w:val="24"/>
          <w:szCs w:val="24"/>
          <w:u w:val="single"/>
        </w:rPr>
        <w:t xml:space="preserve"> EFFICIENCY</w:t>
      </w:r>
      <w:r w:rsidR="00D76865">
        <w:rPr>
          <w:b/>
          <w:i/>
          <w:color w:val="FF0000"/>
          <w:sz w:val="24"/>
          <w:szCs w:val="24"/>
          <w:u w:val="single"/>
        </w:rPr>
        <w:t xml:space="preserve"> &amp; SUPPLY AND DEMAND</w:t>
      </w:r>
      <w:r w:rsidRPr="00122550">
        <w:rPr>
          <w:b/>
          <w:i/>
          <w:color w:val="FF0000"/>
          <w:sz w:val="24"/>
          <w:szCs w:val="24"/>
          <w:u w:val="single"/>
        </w:rPr>
        <w:t xml:space="preserve"> FOCUS:</w:t>
      </w:r>
    </w:p>
    <w:p w:rsidR="00055B66" w:rsidRDefault="00311648" w:rsidP="00055B66">
      <w:pPr>
        <w:rPr>
          <w:rFonts w:ascii="Calibri" w:hAnsi="Calibri"/>
        </w:rPr>
      </w:pPr>
      <w:r>
        <w:rPr>
          <w:rFonts w:ascii="Calibri" w:hAnsi="Calibri"/>
          <w:b/>
          <w:i/>
        </w:rPr>
        <w:t xml:space="preserve">Military Pathways - </w:t>
      </w:r>
      <w:r w:rsidR="00055B66" w:rsidRPr="00934B16">
        <w:rPr>
          <w:rFonts w:ascii="Calibri" w:hAnsi="Calibri"/>
        </w:rPr>
        <w:t>Center staff prepared for the kick-off of the Criminal Justice Military Pathways Work Group meeting at Highline Community College, February 2. The goal of the Work Group is to simplify and establish a more streamlined process for Veterans and Military to have their training and exercise experience and other work experience recognized and qualify as academic credits toward a Criminal Justice degree.  Several SBCTC groups are working to map out pathways for various academic programs offered statewide.  Center staff</w:t>
      </w:r>
      <w:r w:rsidR="00035862">
        <w:rPr>
          <w:rFonts w:ascii="Calibri" w:hAnsi="Calibri"/>
        </w:rPr>
        <w:t xml:space="preserve">, </w:t>
      </w:r>
      <w:r w:rsidR="00035862" w:rsidRPr="00934B16">
        <w:rPr>
          <w:rFonts w:ascii="Calibri" w:hAnsi="Calibri"/>
        </w:rPr>
        <w:t>leveraging</w:t>
      </w:r>
      <w:r w:rsidR="00055B66" w:rsidRPr="00934B16">
        <w:rPr>
          <w:rFonts w:ascii="Calibri" w:hAnsi="Calibri"/>
        </w:rPr>
        <w:t xml:space="preserve"> the previous work of several outside partners</w:t>
      </w:r>
      <w:r w:rsidR="00035862">
        <w:rPr>
          <w:rFonts w:ascii="Calibri" w:hAnsi="Calibri"/>
        </w:rPr>
        <w:t xml:space="preserve">, </w:t>
      </w:r>
      <w:r w:rsidR="00035862" w:rsidRPr="00934B16">
        <w:rPr>
          <w:rFonts w:ascii="Calibri" w:hAnsi="Calibri"/>
        </w:rPr>
        <w:t>have</w:t>
      </w:r>
      <w:r w:rsidR="00055B66" w:rsidRPr="00934B16">
        <w:rPr>
          <w:rFonts w:ascii="Calibri" w:hAnsi="Calibri"/>
        </w:rPr>
        <w:t xml:space="preserve"> developed a Military Pathways Guide that will serve as a main resource to facilitate the mapping.  This initiative is part of a state mandate designed to make it easier for Military and Veterans to meet education requirements and transition more quickly into jobs.   The Criminal Justice workgroup is the first of many pathway projects to come.  The HSEM Center of Excellence is the state lead for the </w:t>
      </w:r>
      <w:r w:rsidR="00934B16">
        <w:rPr>
          <w:rFonts w:ascii="Calibri" w:hAnsi="Calibri"/>
        </w:rPr>
        <w:t xml:space="preserve">All-Hazard Public Safety, Security, </w:t>
      </w:r>
      <w:r w:rsidR="00671514" w:rsidRPr="00934B16">
        <w:rPr>
          <w:rFonts w:ascii="Calibri" w:hAnsi="Calibri"/>
        </w:rPr>
        <w:t>and Homeland</w:t>
      </w:r>
      <w:r w:rsidR="00055B66" w:rsidRPr="00934B16">
        <w:rPr>
          <w:rFonts w:ascii="Calibri" w:hAnsi="Calibri"/>
        </w:rPr>
        <w:t xml:space="preserve"> Security Emergency Management sector.  </w:t>
      </w:r>
    </w:p>
    <w:p w:rsidR="00055B66" w:rsidRDefault="00055B66" w:rsidP="00417F3F">
      <w:pPr>
        <w:spacing w:after="0"/>
      </w:pPr>
    </w:p>
    <w:p w:rsidR="00434DD8" w:rsidRPr="00BB4FAF" w:rsidRDefault="000249CE" w:rsidP="00434DD8">
      <w:pPr>
        <w:rPr>
          <w:b/>
          <w:bCs/>
          <w:color w:val="FF0000"/>
          <w:u w:val="single"/>
        </w:rPr>
      </w:pPr>
      <w:r w:rsidRPr="00BB4FAF">
        <w:rPr>
          <w:rFonts w:eastAsia="Times New Roman"/>
          <w:b/>
          <w:i/>
          <w:color w:val="FF0000"/>
          <w:sz w:val="24"/>
          <w:szCs w:val="24"/>
          <w:u w:val="single"/>
        </w:rPr>
        <w:t xml:space="preserve">BASIC FUNCTIONS: </w:t>
      </w:r>
    </w:p>
    <w:p w:rsidR="0038340C" w:rsidRDefault="0038340C" w:rsidP="00434DD8">
      <w:pPr>
        <w:rPr>
          <w:bCs/>
          <w:color w:val="000000"/>
        </w:rPr>
      </w:pPr>
      <w:r w:rsidRPr="0038340C">
        <w:rPr>
          <w:b/>
          <w:bCs/>
          <w:color w:val="000000"/>
        </w:rPr>
        <w:t>Industry Based Advisory Board</w:t>
      </w:r>
      <w:r>
        <w:rPr>
          <w:bCs/>
          <w:color w:val="000000"/>
        </w:rPr>
        <w:t xml:space="preserve"> </w:t>
      </w:r>
      <w:r w:rsidR="00E021DF">
        <w:rPr>
          <w:bCs/>
          <w:color w:val="000000"/>
        </w:rPr>
        <w:t>– HSEM</w:t>
      </w:r>
      <w:r w:rsidR="00BB4FAF">
        <w:rPr>
          <w:bCs/>
          <w:color w:val="000000"/>
        </w:rPr>
        <w:t xml:space="preserve">/COE Advisory Board meeting was </w:t>
      </w:r>
      <w:r w:rsidR="009236AD">
        <w:rPr>
          <w:bCs/>
          <w:color w:val="000000"/>
        </w:rPr>
        <w:t>held</w:t>
      </w:r>
      <w:bookmarkStart w:id="0" w:name="_GoBack"/>
      <w:bookmarkEnd w:id="0"/>
      <w:r w:rsidR="00BB4FAF">
        <w:rPr>
          <w:bCs/>
          <w:color w:val="000000"/>
        </w:rPr>
        <w:t xml:space="preserve"> on January 27, at Pierce College.  Chris Johnson</w:t>
      </w:r>
      <w:r w:rsidR="00E021DF">
        <w:rPr>
          <w:bCs/>
          <w:color w:val="000000"/>
        </w:rPr>
        <w:t>, the</w:t>
      </w:r>
      <w:r w:rsidR="00BB4FAF">
        <w:rPr>
          <w:bCs/>
          <w:color w:val="000000"/>
        </w:rPr>
        <w:t xml:space="preserve"> Emergency Manager for Virginia Mason Healthcare in Seattle, was appointed to co-chair the Advisory Board with Steve Reinbrecht our </w:t>
      </w:r>
      <w:r w:rsidR="00E021DF">
        <w:rPr>
          <w:bCs/>
          <w:color w:val="000000"/>
        </w:rPr>
        <w:t xml:space="preserve">DHS Office of Emergency Management and Safety.  </w:t>
      </w:r>
      <w:r w:rsidR="00A30065">
        <w:rPr>
          <w:bCs/>
          <w:color w:val="000000"/>
        </w:rPr>
        <w:t>Four</w:t>
      </w:r>
      <w:r w:rsidR="00E021DF">
        <w:rPr>
          <w:bCs/>
          <w:color w:val="000000"/>
        </w:rPr>
        <w:t xml:space="preserve"> new Board Members were introduced:  Steve Lettic, Criminal Justice </w:t>
      </w:r>
      <w:r w:rsidR="00E021DF">
        <w:rPr>
          <w:bCs/>
          <w:color w:val="000000"/>
        </w:rPr>
        <w:lastRenderedPageBreak/>
        <w:t xml:space="preserve">Program Manager at Highline College, Andy </w:t>
      </w:r>
      <w:proofErr w:type="spellStart"/>
      <w:r w:rsidR="00E021DF">
        <w:rPr>
          <w:bCs/>
          <w:color w:val="000000"/>
        </w:rPr>
        <w:t>Mckellar</w:t>
      </w:r>
      <w:proofErr w:type="spellEnd"/>
      <w:r w:rsidR="00E021DF">
        <w:rPr>
          <w:bCs/>
          <w:color w:val="000000"/>
        </w:rPr>
        <w:t xml:space="preserve"> Red Cross Disaster Manager</w:t>
      </w:r>
      <w:r w:rsidR="003577B0">
        <w:rPr>
          <w:bCs/>
          <w:color w:val="000000"/>
        </w:rPr>
        <w:t>, Mindi</w:t>
      </w:r>
      <w:r w:rsidR="00E021DF">
        <w:rPr>
          <w:bCs/>
          <w:color w:val="000000"/>
        </w:rPr>
        <w:t xml:space="preserve"> Mattson, EM Coordinator for the City of Renton and Richard Axtell, private consultant.  Briefed the Board on:  progress of the BAS Degree and introduced Jamie Krause the new Special Project Coordinator for the BAS program implementation; June 16 and 17 Educators/Practitioners Summit and Campus Safety, Security and EM Conference</w:t>
      </w:r>
      <w:r w:rsidR="003531A6">
        <w:rPr>
          <w:bCs/>
          <w:color w:val="000000"/>
        </w:rPr>
        <w:t>; Center’s SBCTC Site Review; and update on expansion of HSEM Degree Program through MOUs with collaborating colleges and</w:t>
      </w:r>
      <w:r w:rsidR="006B2A37">
        <w:rPr>
          <w:bCs/>
          <w:color w:val="000000"/>
        </w:rPr>
        <w:t xml:space="preserve"> reviewed</w:t>
      </w:r>
      <w:r w:rsidR="003531A6">
        <w:rPr>
          <w:bCs/>
          <w:color w:val="000000"/>
        </w:rPr>
        <w:t xml:space="preserve"> recommendation</w:t>
      </w:r>
      <w:r w:rsidR="006B2A37">
        <w:rPr>
          <w:bCs/>
          <w:color w:val="000000"/>
        </w:rPr>
        <w:t>s</w:t>
      </w:r>
      <w:r w:rsidR="003531A6">
        <w:rPr>
          <w:bCs/>
          <w:color w:val="000000"/>
        </w:rPr>
        <w:t xml:space="preserve"> for consolidation </w:t>
      </w:r>
      <w:r w:rsidR="006B2A37">
        <w:rPr>
          <w:bCs/>
          <w:color w:val="000000"/>
        </w:rPr>
        <w:t xml:space="preserve">of </w:t>
      </w:r>
      <w:r w:rsidR="003531A6">
        <w:rPr>
          <w:bCs/>
          <w:color w:val="000000"/>
        </w:rPr>
        <w:t xml:space="preserve">some duplicative HSEM, Fire Command and Criminal Justice courses.  The Board’s next meeting will be </w:t>
      </w:r>
      <w:r w:rsidR="006B2A37">
        <w:rPr>
          <w:bCs/>
          <w:color w:val="000000"/>
        </w:rPr>
        <w:t xml:space="preserve">held mid-April as the </w:t>
      </w:r>
      <w:r w:rsidR="003531A6">
        <w:rPr>
          <w:bCs/>
          <w:color w:val="000000"/>
        </w:rPr>
        <w:t>Annual Meeting and will include a 2-5 year strategic planning session.  SBCTC staff and Director have been invited to attend and share their plan and expectations.</w:t>
      </w:r>
    </w:p>
    <w:p w:rsidR="003531A6" w:rsidRDefault="0038340C" w:rsidP="00434DD8">
      <w:pPr>
        <w:rPr>
          <w:b/>
          <w:bCs/>
          <w:color w:val="000000"/>
        </w:rPr>
      </w:pPr>
      <w:r w:rsidRPr="0038340C">
        <w:rPr>
          <w:b/>
          <w:bCs/>
          <w:color w:val="000000"/>
        </w:rPr>
        <w:t xml:space="preserve">Convene, problem solve &amp; disseminate industry-specific solutions </w:t>
      </w:r>
    </w:p>
    <w:p w:rsidR="0038340C" w:rsidRPr="003531A6" w:rsidRDefault="003531A6" w:rsidP="003531A6">
      <w:pPr>
        <w:pStyle w:val="ListParagraph"/>
        <w:numPr>
          <w:ilvl w:val="0"/>
          <w:numId w:val="2"/>
        </w:numPr>
        <w:rPr>
          <w:bCs/>
          <w:color w:val="000000"/>
        </w:rPr>
      </w:pPr>
      <w:r w:rsidRPr="003531A6">
        <w:rPr>
          <w:bCs/>
          <w:color w:val="000000"/>
        </w:rPr>
        <w:t xml:space="preserve">Distributed six (6) HSEM </w:t>
      </w:r>
      <w:proofErr w:type="spellStart"/>
      <w:r w:rsidRPr="003531A6">
        <w:rPr>
          <w:b/>
          <w:bCs/>
          <w:color w:val="000000"/>
        </w:rPr>
        <w:t>eBulletins</w:t>
      </w:r>
      <w:proofErr w:type="spellEnd"/>
      <w:r w:rsidRPr="003531A6">
        <w:rPr>
          <w:b/>
          <w:bCs/>
          <w:color w:val="000000"/>
        </w:rPr>
        <w:t xml:space="preserve"> </w:t>
      </w:r>
      <w:r w:rsidRPr="003531A6">
        <w:rPr>
          <w:bCs/>
          <w:color w:val="000000"/>
        </w:rPr>
        <w:t xml:space="preserve">to stakeholders, faculty and staff.  </w:t>
      </w:r>
    </w:p>
    <w:p w:rsidR="004C0B21" w:rsidRPr="003531A6" w:rsidRDefault="003531A6" w:rsidP="003531A6">
      <w:pPr>
        <w:pStyle w:val="ListParagraph"/>
        <w:numPr>
          <w:ilvl w:val="0"/>
          <w:numId w:val="2"/>
        </w:numPr>
        <w:rPr>
          <w:bCs/>
          <w:color w:val="000000"/>
        </w:rPr>
      </w:pPr>
      <w:r>
        <w:rPr>
          <w:bCs/>
          <w:color w:val="000000"/>
        </w:rPr>
        <w:t>Center staff and</w:t>
      </w:r>
      <w:r w:rsidR="004C0B21" w:rsidRPr="003531A6">
        <w:rPr>
          <w:bCs/>
          <w:color w:val="000000"/>
        </w:rPr>
        <w:t xml:space="preserve"> Board Members attended the Tacoma Chamber of Commerce </w:t>
      </w:r>
      <w:r>
        <w:rPr>
          <w:bCs/>
          <w:color w:val="000000"/>
        </w:rPr>
        <w:t>“</w:t>
      </w:r>
      <w:r w:rsidR="004C0B21" w:rsidRPr="003531A6">
        <w:rPr>
          <w:bCs/>
          <w:color w:val="000000"/>
        </w:rPr>
        <w:t>Who’s Who</w:t>
      </w:r>
      <w:r>
        <w:rPr>
          <w:bCs/>
          <w:color w:val="000000"/>
        </w:rPr>
        <w:t>” Event at the Tacoma Art Museum and the</w:t>
      </w:r>
      <w:r w:rsidR="004C0B21" w:rsidRPr="003531A6">
        <w:rPr>
          <w:bCs/>
          <w:color w:val="000000"/>
        </w:rPr>
        <w:t xml:space="preserve"> Networking </w:t>
      </w:r>
      <w:r w:rsidR="00E9292F" w:rsidRPr="003531A6">
        <w:rPr>
          <w:bCs/>
          <w:color w:val="000000"/>
        </w:rPr>
        <w:t>Reception for Puget Sound Emergency Managers and Business Continuity Professionals hosted by the Center for Regional Disaster Resilience, State EMD, and King and City of Seattle Emergency Management.</w:t>
      </w:r>
      <w:r w:rsidR="00533440" w:rsidRPr="003531A6">
        <w:rPr>
          <w:bCs/>
          <w:color w:val="000000"/>
        </w:rPr>
        <w:t xml:space="preserve">  </w:t>
      </w:r>
    </w:p>
    <w:p w:rsidR="0049666A" w:rsidRDefault="00C865AE" w:rsidP="003531A6">
      <w:pPr>
        <w:pStyle w:val="ListParagraph"/>
        <w:numPr>
          <w:ilvl w:val="0"/>
          <w:numId w:val="2"/>
        </w:numPr>
        <w:rPr>
          <w:bCs/>
          <w:color w:val="000000"/>
        </w:rPr>
      </w:pPr>
      <w:r>
        <w:rPr>
          <w:bCs/>
          <w:color w:val="000000"/>
        </w:rPr>
        <w:t xml:space="preserve">Center staff attended </w:t>
      </w:r>
      <w:r w:rsidR="001938D1" w:rsidRPr="003531A6">
        <w:rPr>
          <w:bCs/>
          <w:color w:val="000000"/>
        </w:rPr>
        <w:t>PLA Workgroup</w:t>
      </w:r>
      <w:r>
        <w:rPr>
          <w:bCs/>
          <w:color w:val="000000"/>
        </w:rPr>
        <w:t xml:space="preserve"> at Highline College</w:t>
      </w:r>
      <w:r w:rsidR="001938D1" w:rsidRPr="003531A6">
        <w:rPr>
          <w:bCs/>
          <w:color w:val="000000"/>
        </w:rPr>
        <w:t xml:space="preserve"> </w:t>
      </w:r>
      <w:r w:rsidR="0049666A">
        <w:rPr>
          <w:bCs/>
          <w:color w:val="000000"/>
        </w:rPr>
        <w:t>and Conference at Clover Par</w:t>
      </w:r>
      <w:r>
        <w:rPr>
          <w:bCs/>
          <w:color w:val="000000"/>
        </w:rPr>
        <w:t xml:space="preserve">k where the Director </w:t>
      </w:r>
      <w:r w:rsidR="0049666A">
        <w:rPr>
          <w:bCs/>
          <w:color w:val="000000"/>
        </w:rPr>
        <w:t>announced the</w:t>
      </w:r>
      <w:r>
        <w:rPr>
          <w:bCs/>
          <w:color w:val="000000"/>
        </w:rPr>
        <w:t xml:space="preserve"> formation of the</w:t>
      </w:r>
      <w:r w:rsidR="0049666A">
        <w:rPr>
          <w:bCs/>
          <w:color w:val="000000"/>
        </w:rPr>
        <w:t xml:space="preserve"> Public Safety, Security and Emergency Management Pathways Workgroup </w:t>
      </w:r>
      <w:r>
        <w:rPr>
          <w:bCs/>
          <w:color w:val="000000"/>
        </w:rPr>
        <w:t>which will complete an occupational skills crosswalk for public safety, security and EM.</w:t>
      </w:r>
    </w:p>
    <w:p w:rsidR="002333BF" w:rsidRDefault="002333BF" w:rsidP="003531A6">
      <w:pPr>
        <w:pStyle w:val="ListParagraph"/>
        <w:numPr>
          <w:ilvl w:val="0"/>
          <w:numId w:val="2"/>
        </w:numPr>
        <w:rPr>
          <w:bCs/>
          <w:color w:val="000000"/>
        </w:rPr>
      </w:pPr>
      <w:r>
        <w:rPr>
          <w:bCs/>
          <w:color w:val="000000"/>
        </w:rPr>
        <w:t>Support Pierce in their search for a BAS HSEM Special Projects Coordinator for the HSEM BAS Degree Program Development and recruited Jamie Krause, formerly a grants manager with the Energy Technology CoE and at SBCTC Workforce Programs who was hired and will start work February 1.</w:t>
      </w:r>
    </w:p>
    <w:p w:rsidR="00533440" w:rsidRDefault="0038340C" w:rsidP="00434DD8">
      <w:pPr>
        <w:rPr>
          <w:b/>
          <w:bCs/>
        </w:rPr>
      </w:pPr>
      <w:r w:rsidRPr="0038340C">
        <w:rPr>
          <w:b/>
          <w:bCs/>
        </w:rPr>
        <w:t xml:space="preserve">Provide &amp; solicit updates </w:t>
      </w:r>
      <w:r w:rsidR="005D026F">
        <w:rPr>
          <w:b/>
          <w:bCs/>
        </w:rPr>
        <w:t xml:space="preserve">from </w:t>
      </w:r>
      <w:r w:rsidRPr="0038340C">
        <w:rPr>
          <w:b/>
          <w:bCs/>
        </w:rPr>
        <w:t>stakeholder</w:t>
      </w:r>
      <w:r w:rsidR="005D026F">
        <w:rPr>
          <w:b/>
          <w:bCs/>
        </w:rPr>
        <w:t>s</w:t>
      </w:r>
    </w:p>
    <w:p w:rsidR="006B5E51" w:rsidRPr="00932264" w:rsidRDefault="00932264" w:rsidP="00932264">
      <w:pPr>
        <w:pStyle w:val="ListParagraph"/>
        <w:numPr>
          <w:ilvl w:val="0"/>
          <w:numId w:val="6"/>
        </w:numPr>
        <w:rPr>
          <w:b/>
          <w:bCs/>
        </w:rPr>
      </w:pPr>
      <w:r>
        <w:rPr>
          <w:bCs/>
        </w:rPr>
        <w:t>Completed update of the HSEM’s Public Safety, Security and Emergency Management Education Resource Guide.  Guide is expected to be published and on the Center’s website end of February.</w:t>
      </w:r>
      <w:r w:rsidR="005D026F" w:rsidRPr="00932264">
        <w:rPr>
          <w:bCs/>
          <w:color w:val="000000"/>
        </w:rPr>
        <w:t xml:space="preserve"> </w:t>
      </w:r>
    </w:p>
    <w:p w:rsidR="005D026F" w:rsidRPr="00A30065" w:rsidRDefault="00932264" w:rsidP="00A30065">
      <w:pPr>
        <w:pStyle w:val="ListParagraph"/>
        <w:numPr>
          <w:ilvl w:val="0"/>
          <w:numId w:val="3"/>
        </w:numPr>
        <w:rPr>
          <w:bCs/>
          <w:color w:val="000000"/>
        </w:rPr>
      </w:pPr>
      <w:r>
        <w:rPr>
          <w:bCs/>
          <w:color w:val="000000"/>
        </w:rPr>
        <w:t>Met with Seattle Lighthouse,</w:t>
      </w:r>
      <w:r w:rsidR="005D026F" w:rsidRPr="00A30065">
        <w:rPr>
          <w:bCs/>
          <w:color w:val="000000"/>
        </w:rPr>
        <w:t xml:space="preserve"> Kirk Adams, President and CEO</w:t>
      </w:r>
      <w:r>
        <w:rPr>
          <w:bCs/>
          <w:color w:val="000000"/>
        </w:rPr>
        <w:t xml:space="preserve"> and education and outreach staff.  Identified employment </w:t>
      </w:r>
      <w:r w:rsidR="00D632F1">
        <w:rPr>
          <w:bCs/>
          <w:color w:val="000000"/>
        </w:rPr>
        <w:t>opportunities</w:t>
      </w:r>
      <w:r>
        <w:rPr>
          <w:bCs/>
          <w:color w:val="000000"/>
        </w:rPr>
        <w:t xml:space="preserve"> in HSEM field.</w:t>
      </w:r>
    </w:p>
    <w:p w:rsidR="005D026F" w:rsidRPr="00A30065" w:rsidRDefault="00932264" w:rsidP="00A30065">
      <w:pPr>
        <w:pStyle w:val="ListParagraph"/>
        <w:numPr>
          <w:ilvl w:val="0"/>
          <w:numId w:val="3"/>
        </w:numPr>
        <w:rPr>
          <w:bCs/>
          <w:color w:val="000000"/>
        </w:rPr>
      </w:pPr>
      <w:r>
        <w:rPr>
          <w:bCs/>
          <w:color w:val="000000"/>
        </w:rPr>
        <w:t>Briefed</w:t>
      </w:r>
      <w:r w:rsidR="005D026F" w:rsidRPr="00A30065">
        <w:rPr>
          <w:bCs/>
          <w:color w:val="000000"/>
        </w:rPr>
        <w:t xml:space="preserve"> Jim </w:t>
      </w:r>
      <w:proofErr w:type="spellStart"/>
      <w:r>
        <w:rPr>
          <w:bCs/>
          <w:color w:val="000000"/>
        </w:rPr>
        <w:t>Baumgart</w:t>
      </w:r>
      <w:proofErr w:type="spellEnd"/>
      <w:r>
        <w:rPr>
          <w:bCs/>
          <w:color w:val="000000"/>
        </w:rPr>
        <w:t>, OFM Policy Analyst r</w:t>
      </w:r>
      <w:r w:rsidR="005D026F" w:rsidRPr="00A30065">
        <w:rPr>
          <w:bCs/>
          <w:color w:val="000000"/>
        </w:rPr>
        <w:t xml:space="preserve">egarding </w:t>
      </w:r>
      <w:r>
        <w:rPr>
          <w:bCs/>
          <w:color w:val="000000"/>
        </w:rPr>
        <w:t xml:space="preserve">Public Safety, Security and EM </w:t>
      </w:r>
      <w:r w:rsidR="005D026F" w:rsidRPr="00A30065">
        <w:rPr>
          <w:bCs/>
          <w:color w:val="000000"/>
        </w:rPr>
        <w:t>Military Pathways</w:t>
      </w:r>
      <w:r>
        <w:rPr>
          <w:bCs/>
          <w:color w:val="000000"/>
        </w:rPr>
        <w:t xml:space="preserve"> Project.</w:t>
      </w:r>
    </w:p>
    <w:p w:rsidR="005D026F" w:rsidRDefault="005D026F" w:rsidP="00434DD8">
      <w:pPr>
        <w:rPr>
          <w:b/>
          <w:bCs/>
          <w:color w:val="000000"/>
        </w:rPr>
      </w:pPr>
      <w:r w:rsidRPr="005D026F">
        <w:rPr>
          <w:b/>
          <w:bCs/>
          <w:color w:val="000000"/>
        </w:rPr>
        <w:t>Provide maximum efficiency and leverage available resources to support operations/initiatives</w:t>
      </w:r>
    </w:p>
    <w:p w:rsidR="005D026F" w:rsidRDefault="00932264" w:rsidP="00932264">
      <w:pPr>
        <w:pStyle w:val="ListParagraph"/>
        <w:numPr>
          <w:ilvl w:val="0"/>
          <w:numId w:val="7"/>
        </w:numPr>
        <w:rPr>
          <w:bCs/>
          <w:color w:val="000000"/>
        </w:rPr>
      </w:pPr>
      <w:r>
        <w:rPr>
          <w:bCs/>
          <w:color w:val="000000"/>
        </w:rPr>
        <w:t>Developed a Partnership Agreement with PNWER’s Center for R</w:t>
      </w:r>
      <w:r w:rsidR="00186C00">
        <w:rPr>
          <w:bCs/>
          <w:color w:val="000000"/>
        </w:rPr>
        <w:t>egional Disaster Resilience.</w:t>
      </w:r>
    </w:p>
    <w:p w:rsidR="00186C00" w:rsidRPr="00932264" w:rsidRDefault="00186C00" w:rsidP="00186C00">
      <w:pPr>
        <w:pStyle w:val="ListParagraph"/>
        <w:numPr>
          <w:ilvl w:val="0"/>
          <w:numId w:val="7"/>
        </w:numPr>
        <w:rPr>
          <w:bCs/>
          <w:color w:val="000000"/>
        </w:rPr>
      </w:pPr>
      <w:r>
        <w:rPr>
          <w:bCs/>
          <w:color w:val="000000"/>
        </w:rPr>
        <w:lastRenderedPageBreak/>
        <w:t>Continue to provide internship opportunities for CTC Student.  Currently two students involved in curriculum and employment data research projects.</w:t>
      </w:r>
    </w:p>
    <w:p w:rsidR="005D026F" w:rsidRDefault="005D026F" w:rsidP="00434DD8">
      <w:pPr>
        <w:rPr>
          <w:b/>
          <w:bCs/>
          <w:color w:val="000000"/>
        </w:rPr>
      </w:pPr>
      <w:r w:rsidRPr="005D026F">
        <w:rPr>
          <w:b/>
          <w:bCs/>
          <w:color w:val="000000"/>
        </w:rPr>
        <w:t>Effective broker for all colleges</w:t>
      </w:r>
    </w:p>
    <w:p w:rsidR="007314C2" w:rsidRPr="00126DF7" w:rsidRDefault="00126DF7" w:rsidP="00126DF7">
      <w:pPr>
        <w:pStyle w:val="ListParagraph"/>
        <w:numPr>
          <w:ilvl w:val="0"/>
          <w:numId w:val="8"/>
        </w:numPr>
        <w:rPr>
          <w:color w:val="000000"/>
          <w:sz w:val="24"/>
          <w:szCs w:val="24"/>
        </w:rPr>
      </w:pPr>
      <w:r>
        <w:rPr>
          <w:color w:val="000000"/>
        </w:rPr>
        <w:t xml:space="preserve">Participating in the development of the </w:t>
      </w:r>
      <w:r w:rsidR="007314C2" w:rsidRPr="00126DF7">
        <w:rPr>
          <w:color w:val="000000"/>
        </w:rPr>
        <w:t xml:space="preserve">Land Survey/Civil Engineering program </w:t>
      </w:r>
      <w:r>
        <w:rPr>
          <w:color w:val="000000"/>
        </w:rPr>
        <w:t xml:space="preserve">and will be attending </w:t>
      </w:r>
      <w:r w:rsidR="007314C2" w:rsidRPr="00126DF7">
        <w:rPr>
          <w:color w:val="000000"/>
        </w:rPr>
        <w:t xml:space="preserve">mapping session, February 27, 10am to 2pm, at Bates Technical College. </w:t>
      </w:r>
      <w:r>
        <w:rPr>
          <w:color w:val="000000"/>
        </w:rPr>
        <w:t xml:space="preserve"> Recruited Bob Lord, HSEM Program Coordinator at Pierce and Larry Price, OHS Program Coordinator at Edmonds/Pierce to participate and share information about the curriculum developed for the Washington Association of Building Officials which mirrors many of the skills required for surveyors and civil engineers.</w:t>
      </w:r>
      <w:r w:rsidRPr="00126DF7">
        <w:rPr>
          <w:color w:val="000000"/>
          <w:sz w:val="24"/>
          <w:szCs w:val="24"/>
        </w:rPr>
        <w:t xml:space="preserve"> </w:t>
      </w:r>
    </w:p>
    <w:p w:rsidR="00126DF7" w:rsidRPr="00186C00" w:rsidRDefault="00126DF7" w:rsidP="00126DF7">
      <w:pPr>
        <w:pStyle w:val="ListParagraph"/>
        <w:numPr>
          <w:ilvl w:val="0"/>
          <w:numId w:val="7"/>
        </w:numPr>
      </w:pPr>
      <w:r w:rsidRPr="00186C00">
        <w:t xml:space="preserve">Assisted Pierce College HSEM Program </w:t>
      </w:r>
      <w:r>
        <w:t xml:space="preserve">Coordinator and </w:t>
      </w:r>
      <w:r w:rsidRPr="00186C00">
        <w:t>Administration in building a</w:t>
      </w:r>
      <w:r>
        <w:t xml:space="preserve">n HSEM BAS </w:t>
      </w:r>
      <w:r w:rsidRPr="00186C00">
        <w:t>Student Survey</w:t>
      </w:r>
      <w:r>
        <w:t xml:space="preserve"> for the Statement of Need.</w:t>
      </w:r>
    </w:p>
    <w:p w:rsidR="00126DF7" w:rsidRDefault="00126DF7" w:rsidP="00126DF7">
      <w:pPr>
        <w:pStyle w:val="ListParagraph"/>
        <w:numPr>
          <w:ilvl w:val="0"/>
          <w:numId w:val="7"/>
        </w:numPr>
      </w:pPr>
      <w:r>
        <w:t>Facilitating the development of an articulation agreement between the statewide HSEM Degree program and</w:t>
      </w:r>
      <w:r w:rsidRPr="00186C00">
        <w:t xml:space="preserve"> Clark County Skills Center</w:t>
      </w:r>
      <w:r>
        <w:t>’</w:t>
      </w:r>
      <w:r w:rsidR="00BD7724">
        <w:t>s Homeland Security Program.</w:t>
      </w:r>
    </w:p>
    <w:p w:rsidR="003F1A24" w:rsidRPr="00BD7724" w:rsidRDefault="003F1A24" w:rsidP="00BD7724">
      <w:pPr>
        <w:pStyle w:val="ListParagraph"/>
        <w:numPr>
          <w:ilvl w:val="0"/>
          <w:numId w:val="7"/>
        </w:numPr>
        <w:rPr>
          <w:bCs/>
          <w:color w:val="000000"/>
        </w:rPr>
      </w:pPr>
      <w:r w:rsidRPr="00BD7724">
        <w:rPr>
          <w:bCs/>
          <w:color w:val="000000"/>
        </w:rPr>
        <w:t>Provided Center of Excellence for Allied Health with information on the Penn State Masters in HS with a specialty Certificate in Public Health Preparedness: Disaster and Bioterrorism.    Provided the C</w:t>
      </w:r>
      <w:r w:rsidR="00BD7724">
        <w:rPr>
          <w:bCs/>
          <w:color w:val="000000"/>
        </w:rPr>
        <w:t>enter</w:t>
      </w:r>
      <w:r w:rsidRPr="00BD7724">
        <w:rPr>
          <w:bCs/>
          <w:color w:val="000000"/>
        </w:rPr>
        <w:t xml:space="preserve"> </w:t>
      </w:r>
      <w:r w:rsidR="00BD7724" w:rsidRPr="00BD7724">
        <w:rPr>
          <w:bCs/>
          <w:color w:val="000000"/>
        </w:rPr>
        <w:t>for Agriculture</w:t>
      </w:r>
      <w:r w:rsidRPr="00BD7724">
        <w:rPr>
          <w:bCs/>
          <w:color w:val="000000"/>
        </w:rPr>
        <w:t xml:space="preserve"> with information on the economic impacts and education and training needs related to H5 N2 outbreaks in poultry and wild bird populations in eastern and western Washington.  </w:t>
      </w:r>
      <w:r w:rsidR="004F13F6" w:rsidRPr="00BD7724">
        <w:rPr>
          <w:bCs/>
          <w:color w:val="000000"/>
        </w:rPr>
        <w:t xml:space="preserve">Commercial poultry producers in Washington and Oregon will hurt exports by prompting some nations to impose trade barriers. </w:t>
      </w:r>
      <w:r w:rsidR="007A047F" w:rsidRPr="00BD7724">
        <w:rPr>
          <w:bCs/>
          <w:color w:val="000000"/>
        </w:rPr>
        <w:t>Thirty countries including China have</w:t>
      </w:r>
      <w:r w:rsidRPr="00BD7724">
        <w:rPr>
          <w:bCs/>
          <w:color w:val="000000"/>
        </w:rPr>
        <w:t xml:space="preserve"> banned all imports of US poultry products and eggs following the discovery of the virus</w:t>
      </w:r>
      <w:r w:rsidR="005C0353" w:rsidRPr="00BD7724">
        <w:rPr>
          <w:bCs/>
          <w:color w:val="000000"/>
        </w:rPr>
        <w:t>.  Big poultry companies have developed and implemented hazardous protocol to address food biosecurity issues.</w:t>
      </w:r>
    </w:p>
    <w:p w:rsidR="005C0353" w:rsidRDefault="005D026F" w:rsidP="00434DD8">
      <w:pPr>
        <w:rPr>
          <w:b/>
          <w:bCs/>
        </w:rPr>
      </w:pPr>
      <w:r w:rsidRPr="005D026F">
        <w:rPr>
          <w:b/>
          <w:bCs/>
        </w:rPr>
        <w:t>M</w:t>
      </w:r>
      <w:r w:rsidR="00D632F1">
        <w:rPr>
          <w:b/>
          <w:bCs/>
        </w:rPr>
        <w:t>aintain W</w:t>
      </w:r>
      <w:r w:rsidRPr="005D026F">
        <w:rPr>
          <w:b/>
          <w:bCs/>
        </w:rPr>
        <w:t>ebsite</w:t>
      </w:r>
    </w:p>
    <w:p w:rsidR="00D632F1" w:rsidRDefault="00D632F1" w:rsidP="00D632F1">
      <w:pPr>
        <w:pStyle w:val="ListParagraph"/>
        <w:numPr>
          <w:ilvl w:val="0"/>
          <w:numId w:val="9"/>
        </w:numPr>
        <w:rPr>
          <w:color w:val="1F497D"/>
        </w:rPr>
      </w:pPr>
      <w:r w:rsidRPr="00D632F1">
        <w:rPr>
          <w:bCs/>
        </w:rPr>
        <w:t>Continue to enhance and expand the information on the Center’s website including a new Jobs in Washington section</w:t>
      </w:r>
      <w:r w:rsidR="00C865AE">
        <w:rPr>
          <w:bCs/>
        </w:rPr>
        <w:t xml:space="preserve"> and added a training section under Business </w:t>
      </w:r>
      <w:r w:rsidR="00035862">
        <w:rPr>
          <w:bCs/>
        </w:rPr>
        <w:t xml:space="preserve">Resilience </w:t>
      </w:r>
      <w:hyperlink r:id="rId9" w:history="1">
        <w:r>
          <w:rPr>
            <w:rStyle w:val="Hyperlink"/>
          </w:rPr>
          <w:t>http://wp.pierce.ctc.edu/blog/hsemcoe/find-a-job/</w:t>
        </w:r>
      </w:hyperlink>
      <w:r w:rsidRPr="00D632F1">
        <w:rPr>
          <w:color w:val="1F497D"/>
        </w:rPr>
        <w:t>.</w:t>
      </w:r>
    </w:p>
    <w:p w:rsidR="00D632F1" w:rsidRPr="00D632F1" w:rsidRDefault="00D632F1" w:rsidP="00D632F1">
      <w:pPr>
        <w:pStyle w:val="ListParagraph"/>
        <w:numPr>
          <w:ilvl w:val="0"/>
          <w:numId w:val="9"/>
        </w:numPr>
      </w:pPr>
      <w:r>
        <w:rPr>
          <w:bCs/>
        </w:rPr>
        <w:t xml:space="preserve">Working with Center for Global Trade/Supply Chain </w:t>
      </w:r>
      <w:r w:rsidRPr="00D632F1">
        <w:rPr>
          <w:bCs/>
        </w:rPr>
        <w:t>Management to re</w:t>
      </w:r>
      <w:r w:rsidRPr="00D632F1">
        <w:t xml:space="preserve">-establish the Centers of Excellence website using Word Press. </w:t>
      </w:r>
    </w:p>
    <w:p w:rsidR="00D632F1" w:rsidRPr="00D632F1" w:rsidRDefault="00D632F1" w:rsidP="00434DD8">
      <w:pPr>
        <w:rPr>
          <w:bCs/>
        </w:rPr>
      </w:pPr>
    </w:p>
    <w:p w:rsidR="004C0B21" w:rsidRDefault="004C0B21" w:rsidP="00434DD8">
      <w:pPr>
        <w:rPr>
          <w:bCs/>
          <w:color w:val="000000"/>
        </w:rPr>
      </w:pPr>
    </w:p>
    <w:p w:rsidR="00D83F40" w:rsidRDefault="00D83F40" w:rsidP="00434DD8">
      <w:pPr>
        <w:rPr>
          <w:bCs/>
          <w:color w:val="000000"/>
        </w:rPr>
      </w:pPr>
    </w:p>
    <w:sectPr w:rsidR="00D83F4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8B6" w:rsidRDefault="004D38B6" w:rsidP="003577B0">
      <w:pPr>
        <w:spacing w:after="0" w:line="240" w:lineRule="auto"/>
      </w:pPr>
      <w:r>
        <w:separator/>
      </w:r>
    </w:p>
  </w:endnote>
  <w:endnote w:type="continuationSeparator" w:id="0">
    <w:p w:rsidR="004D38B6" w:rsidRDefault="004D38B6"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18458"/>
      <w:docPartObj>
        <w:docPartGallery w:val="Page Numbers (Bottom of Page)"/>
        <w:docPartUnique/>
      </w:docPartObj>
    </w:sdtPr>
    <w:sdtEndPr>
      <w:rPr>
        <w:noProof/>
      </w:rPr>
    </w:sdtEndPr>
    <w:sdtContent>
      <w:p w:rsidR="003577B0" w:rsidRDefault="003577B0">
        <w:pPr>
          <w:pStyle w:val="Footer"/>
        </w:pPr>
        <w:r>
          <w:fldChar w:fldCharType="begin"/>
        </w:r>
        <w:r>
          <w:instrText xml:space="preserve"> PAGE   \* MERGEFORMAT </w:instrText>
        </w:r>
        <w:r>
          <w:fldChar w:fldCharType="separate"/>
        </w:r>
        <w:r w:rsidR="009236AD">
          <w:rPr>
            <w:noProof/>
          </w:rPr>
          <w:t>1</w:t>
        </w:r>
        <w:r>
          <w:rPr>
            <w:noProof/>
          </w:rPr>
          <w:fldChar w:fldCharType="end"/>
        </w:r>
      </w:p>
    </w:sdtContent>
  </w:sdt>
  <w:p w:rsidR="003577B0" w:rsidRDefault="0035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8B6" w:rsidRDefault="004D38B6" w:rsidP="003577B0">
      <w:pPr>
        <w:spacing w:after="0" w:line="240" w:lineRule="auto"/>
      </w:pPr>
      <w:r>
        <w:separator/>
      </w:r>
    </w:p>
  </w:footnote>
  <w:footnote w:type="continuationSeparator" w:id="0">
    <w:p w:rsidR="004D38B6" w:rsidRDefault="004D38B6"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B0" w:rsidRPr="00F55EFC" w:rsidRDefault="003577B0" w:rsidP="003577B0">
    <w:pPr>
      <w:spacing w:after="0" w:line="240" w:lineRule="auto"/>
      <w:jc w:val="center"/>
      <w:rPr>
        <w:sz w:val="32"/>
        <w:szCs w:val="32"/>
      </w:rPr>
    </w:pPr>
    <w:r w:rsidRPr="00F55EFC">
      <w:rPr>
        <w:sz w:val="32"/>
        <w:szCs w:val="32"/>
      </w:rPr>
      <w:t>Homeland Security-Emergency Management</w:t>
    </w:r>
  </w:p>
  <w:p w:rsidR="003577B0" w:rsidRPr="005F1F23" w:rsidRDefault="003577B0" w:rsidP="003577B0">
    <w:pPr>
      <w:pStyle w:val="Heading1"/>
      <w:pBdr>
        <w:bottom w:val="single" w:sz="18" w:space="1" w:color="auto"/>
      </w:pBdr>
      <w:spacing w:before="240" w:line="240" w:lineRule="auto"/>
      <w:jc w:val="center"/>
      <w:rPr>
        <w:color w:val="auto"/>
      </w:rPr>
    </w:pPr>
    <w:r>
      <w:rPr>
        <w:color w:val="auto"/>
      </w:rPr>
      <w:t>Center of Excellence January 2015 Report</w:t>
    </w:r>
  </w:p>
  <w:p w:rsidR="003577B0" w:rsidRDefault="0035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73E0B"/>
    <w:multiLevelType w:val="hybridMultilevel"/>
    <w:tmpl w:val="D26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A26EC"/>
    <w:multiLevelType w:val="hybridMultilevel"/>
    <w:tmpl w:val="E2B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E7E41"/>
    <w:multiLevelType w:val="hybridMultilevel"/>
    <w:tmpl w:val="9B7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C04BA"/>
    <w:multiLevelType w:val="hybridMultilevel"/>
    <w:tmpl w:val="02F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A464E"/>
    <w:multiLevelType w:val="hybridMultilevel"/>
    <w:tmpl w:val="C83E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5C2EFC"/>
    <w:multiLevelType w:val="hybridMultilevel"/>
    <w:tmpl w:val="E45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D3DF1"/>
    <w:multiLevelType w:val="hybridMultilevel"/>
    <w:tmpl w:val="399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064B3"/>
    <w:multiLevelType w:val="hybridMultilevel"/>
    <w:tmpl w:val="C25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728AA"/>
    <w:multiLevelType w:val="hybridMultilevel"/>
    <w:tmpl w:val="D05E5D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A3"/>
    <w:rsid w:val="000012DC"/>
    <w:rsid w:val="000249CE"/>
    <w:rsid w:val="00035862"/>
    <w:rsid w:val="00051BB4"/>
    <w:rsid w:val="00055B66"/>
    <w:rsid w:val="000846D2"/>
    <w:rsid w:val="00126DF7"/>
    <w:rsid w:val="0016719A"/>
    <w:rsid w:val="00170917"/>
    <w:rsid w:val="00183F47"/>
    <w:rsid w:val="00186C00"/>
    <w:rsid w:val="001938D1"/>
    <w:rsid w:val="00200618"/>
    <w:rsid w:val="00200E30"/>
    <w:rsid w:val="002333BF"/>
    <w:rsid w:val="002340F5"/>
    <w:rsid w:val="00244DA3"/>
    <w:rsid w:val="00252522"/>
    <w:rsid w:val="00261F2E"/>
    <w:rsid w:val="00311648"/>
    <w:rsid w:val="00342DAD"/>
    <w:rsid w:val="003531A6"/>
    <w:rsid w:val="003577B0"/>
    <w:rsid w:val="0038340C"/>
    <w:rsid w:val="003911E8"/>
    <w:rsid w:val="003F1A24"/>
    <w:rsid w:val="00404347"/>
    <w:rsid w:val="00417F3F"/>
    <w:rsid w:val="00434DD8"/>
    <w:rsid w:val="0047279D"/>
    <w:rsid w:val="0049666A"/>
    <w:rsid w:val="004B7CCD"/>
    <w:rsid w:val="004C0B21"/>
    <w:rsid w:val="004C50B3"/>
    <w:rsid w:val="004D38B6"/>
    <w:rsid w:val="004F13F6"/>
    <w:rsid w:val="00533440"/>
    <w:rsid w:val="005557F9"/>
    <w:rsid w:val="005C0353"/>
    <w:rsid w:val="005D026F"/>
    <w:rsid w:val="005F284B"/>
    <w:rsid w:val="00625C57"/>
    <w:rsid w:val="00657F0F"/>
    <w:rsid w:val="00671514"/>
    <w:rsid w:val="006A65E1"/>
    <w:rsid w:val="006B2A37"/>
    <w:rsid w:val="006B5E51"/>
    <w:rsid w:val="00710F40"/>
    <w:rsid w:val="007314C2"/>
    <w:rsid w:val="007560B3"/>
    <w:rsid w:val="007A047F"/>
    <w:rsid w:val="007C5288"/>
    <w:rsid w:val="007D19C0"/>
    <w:rsid w:val="00863C2F"/>
    <w:rsid w:val="00882054"/>
    <w:rsid w:val="00915A74"/>
    <w:rsid w:val="009236AD"/>
    <w:rsid w:val="00932264"/>
    <w:rsid w:val="00934B16"/>
    <w:rsid w:val="00994D6E"/>
    <w:rsid w:val="009F74D2"/>
    <w:rsid w:val="00A30065"/>
    <w:rsid w:val="00AC7065"/>
    <w:rsid w:val="00B161AE"/>
    <w:rsid w:val="00B413EE"/>
    <w:rsid w:val="00B56068"/>
    <w:rsid w:val="00BB4FAF"/>
    <w:rsid w:val="00BD7724"/>
    <w:rsid w:val="00C31DD3"/>
    <w:rsid w:val="00C865AE"/>
    <w:rsid w:val="00CB6DA1"/>
    <w:rsid w:val="00CE330B"/>
    <w:rsid w:val="00D02442"/>
    <w:rsid w:val="00D22D02"/>
    <w:rsid w:val="00D632F1"/>
    <w:rsid w:val="00D76865"/>
    <w:rsid w:val="00D83F40"/>
    <w:rsid w:val="00DE14EE"/>
    <w:rsid w:val="00E021DF"/>
    <w:rsid w:val="00E9292F"/>
    <w:rsid w:val="00EA2366"/>
    <w:rsid w:val="00F4109F"/>
    <w:rsid w:val="00F6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ECB706-524B-46DB-9DB4-F3E0938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themeColor="hyperlink"/>
      <w:u w:val="single"/>
    </w:rPr>
  </w:style>
  <w:style w:type="paragraph" w:styleId="NoSpacing">
    <w:name w:val="No Spacing"/>
    <w:basedOn w:val="Normal"/>
    <w:uiPriority w:val="1"/>
    <w:qFormat/>
    <w:rsid w:val="00994D6E"/>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8205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340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themeColor="followedHyperlink"/>
      <w:u w:val="single"/>
    </w:rPr>
  </w:style>
  <w:style w:type="paragraph" w:styleId="ListParagraph">
    <w:name w:val="List Paragraph"/>
    <w:basedOn w:val="Normal"/>
    <w:uiPriority w:val="34"/>
    <w:qFormat/>
    <w:rsid w:val="00BB4FAF"/>
    <w:pPr>
      <w:spacing w:after="200" w:line="276" w:lineRule="auto"/>
      <w:ind w:left="720"/>
    </w:pPr>
    <w:rPr>
      <w:rFonts w:ascii="Calibri" w:eastAsia="Calibri" w:hAnsi="Calibri" w:cs="Times New Roman"/>
    </w:r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DQlPszqnVZOUOLzHYsKCEum4CI5NXpWZft-UGTeVGANJrteRKWdxSQnO0YUwYLoEqP7BYhgj0IXwt0Jjy1cnfm0-hrXX_3qZbttimRLkf8qezLrrzEoHqeXmsqU2VxFPgU2IRy0gyxEfWuGDQXnDZKER3R3vlIxhExraLBMA_8UmZjD4BUnGja55Q4vVrqDxuzRAmwWlN-aCno_B_ekYJKgkKL-hYIJnAwjeBVxWQI8KD43Lg74W7Z2ybMw5QOM2QWRihfN1HOEopqs4GTAdfA==&amp;c=M1PtfPeqSmbPbEKPm75BeHmXS3nB7lXJIH3KLJ0L6bq7R-8X9wYeRQ==&amp;ch=aboJMxc6xYyfFoACgXHPFxYYLAdrmxkLDYNGJ4KwlOcnawGS448M6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p.pierce.ctc.edu/blog/hsemcoe/find-a-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7E2D-D29E-46AD-BAEE-AFCE8901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2015-02-17T19:44:00Z</dcterms:created>
  <dcterms:modified xsi:type="dcterms:W3CDTF">2015-02-19T21:56:00Z</dcterms:modified>
</cp:coreProperties>
</file>