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26DA" w:rsidRPr="000E281B" w:rsidRDefault="007F26DA" w:rsidP="007F26DA">
      <w:pPr>
        <w:rPr>
          <w:b/>
        </w:rPr>
      </w:pPr>
      <w:r w:rsidRPr="000E281B">
        <w:rPr>
          <w:b/>
        </w:rPr>
        <w:t>Center Name: Homeland Security Emergency Management</w:t>
      </w:r>
    </w:p>
    <w:tbl>
      <w:tblPr>
        <w:tblStyle w:val="TableGrid"/>
        <w:tblW w:w="14670" w:type="dxa"/>
        <w:tblCellMar>
          <w:top w:w="115" w:type="dxa"/>
          <w:left w:w="115" w:type="dxa"/>
          <w:bottom w:w="115" w:type="dxa"/>
          <w:right w:w="115" w:type="dxa"/>
        </w:tblCellMar>
        <w:tblLook w:val="04A0" w:firstRow="1" w:lastRow="0" w:firstColumn="1" w:lastColumn="0" w:noHBand="0" w:noVBand="1"/>
      </w:tblPr>
      <w:tblGrid>
        <w:gridCol w:w="2448"/>
        <w:gridCol w:w="6245"/>
        <w:gridCol w:w="5977"/>
      </w:tblGrid>
      <w:tr w:rsidR="007F26DA" w:rsidTr="00FB24E8">
        <w:trPr>
          <w:trHeight w:val="55"/>
        </w:trPr>
        <w:tc>
          <w:tcPr>
            <w:tcW w:w="2448" w:type="dxa"/>
            <w:tcBorders>
              <w:top w:val="single" w:sz="18" w:space="0" w:color="auto"/>
              <w:left w:val="single" w:sz="18" w:space="0" w:color="auto"/>
            </w:tcBorders>
            <w:shd w:val="clear" w:color="auto" w:fill="D9D9D9" w:themeFill="background1" w:themeFillShade="D9"/>
            <w:vAlign w:val="center"/>
          </w:tcPr>
          <w:p w:rsidR="007F26DA" w:rsidRPr="00720C2F" w:rsidRDefault="007F26DA" w:rsidP="00FB24E8">
            <w:pPr>
              <w:jc w:val="center"/>
              <w:rPr>
                <w:b/>
              </w:rPr>
            </w:pPr>
            <w:r>
              <w:br w:type="page"/>
            </w:r>
            <w:r>
              <w:br w:type="page"/>
            </w:r>
            <w:r w:rsidRPr="00720C2F">
              <w:rPr>
                <w:b/>
              </w:rPr>
              <w:t>Focus Area</w:t>
            </w:r>
          </w:p>
        </w:tc>
        <w:tc>
          <w:tcPr>
            <w:tcW w:w="12222" w:type="dxa"/>
            <w:gridSpan w:val="2"/>
            <w:tcBorders>
              <w:top w:val="single" w:sz="18" w:space="0" w:color="auto"/>
              <w:right w:val="single" w:sz="18" w:space="0" w:color="auto"/>
            </w:tcBorders>
            <w:shd w:val="clear" w:color="auto" w:fill="D9D9D9" w:themeFill="background1" w:themeFillShade="D9"/>
            <w:vAlign w:val="center"/>
          </w:tcPr>
          <w:p w:rsidR="007F26DA" w:rsidRPr="00720C2F" w:rsidRDefault="007F26DA" w:rsidP="00FB24E8">
            <w:pPr>
              <w:jc w:val="center"/>
              <w:rPr>
                <w:b/>
              </w:rPr>
            </w:pPr>
            <w:r w:rsidRPr="00720C2F">
              <w:rPr>
                <w:b/>
              </w:rPr>
              <w:t>Activity</w:t>
            </w:r>
            <w:r w:rsidR="003A58E6">
              <w:rPr>
                <w:b/>
              </w:rPr>
              <w:t xml:space="preserve"> 1</w:t>
            </w:r>
          </w:p>
        </w:tc>
      </w:tr>
      <w:tr w:rsidR="007F26DA" w:rsidTr="00FB24E8">
        <w:trPr>
          <w:trHeight w:val="775"/>
        </w:trPr>
        <w:tc>
          <w:tcPr>
            <w:tcW w:w="2448" w:type="dxa"/>
            <w:tcBorders>
              <w:left w:val="single" w:sz="18" w:space="0" w:color="auto"/>
            </w:tcBorders>
            <w:vAlign w:val="center"/>
          </w:tcPr>
          <w:p w:rsidR="007F26DA" w:rsidRPr="00AB534E" w:rsidRDefault="00A0213E" w:rsidP="00FB24E8">
            <w:pPr>
              <w:tabs>
                <w:tab w:val="left" w:pos="360"/>
              </w:tabs>
              <w:spacing w:line="480" w:lineRule="auto"/>
              <w:rPr>
                <w:sz w:val="16"/>
              </w:rPr>
            </w:pPr>
            <w:sdt>
              <w:sdtPr>
                <w:rPr>
                  <w:sz w:val="16"/>
                </w:rPr>
                <w:id w:val="1017974549"/>
                <w14:checkbox>
                  <w14:checked w14:val="0"/>
                  <w14:checkedState w14:val="2612" w14:font="MS Gothic"/>
                  <w14:uncheckedState w14:val="2610" w14:font="MS Gothic"/>
                </w14:checkbox>
              </w:sdtPr>
              <w:sdtEndPr/>
              <w:sdtContent>
                <w:r w:rsidR="008567A4">
                  <w:rPr>
                    <w:rFonts w:ascii="MS Gothic" w:eastAsia="MS Gothic" w:hAnsi="MS Gothic" w:hint="eastAsia"/>
                    <w:sz w:val="16"/>
                  </w:rPr>
                  <w:t>☐</w:t>
                </w:r>
              </w:sdtContent>
            </w:sdt>
            <w:r w:rsidR="007F26DA" w:rsidRPr="00AB534E">
              <w:rPr>
                <w:sz w:val="16"/>
              </w:rPr>
              <w:t xml:space="preserve">  Economic Development</w:t>
            </w:r>
          </w:p>
          <w:p w:rsidR="007F26DA" w:rsidRPr="00AB534E" w:rsidRDefault="00A0213E" w:rsidP="00FB24E8">
            <w:pPr>
              <w:tabs>
                <w:tab w:val="left" w:pos="360"/>
              </w:tabs>
              <w:spacing w:line="480" w:lineRule="auto"/>
              <w:rPr>
                <w:sz w:val="16"/>
              </w:rPr>
            </w:pPr>
            <w:sdt>
              <w:sdtPr>
                <w:rPr>
                  <w:sz w:val="16"/>
                </w:rPr>
                <w:id w:val="-396979538"/>
                <w14:checkbox>
                  <w14:checked w14:val="1"/>
                  <w14:checkedState w14:val="2612" w14:font="MS Gothic"/>
                  <w14:uncheckedState w14:val="2610" w14:font="MS Gothic"/>
                </w14:checkbox>
              </w:sdtPr>
              <w:sdtEndPr/>
              <w:sdtContent>
                <w:r w:rsidR="007F26DA">
                  <w:rPr>
                    <w:rFonts w:ascii="MS Gothic" w:eastAsia="MS Gothic" w:hAnsi="MS Gothic" w:hint="eastAsia"/>
                    <w:sz w:val="16"/>
                  </w:rPr>
                  <w:t>☒</w:t>
                </w:r>
              </w:sdtContent>
            </w:sdt>
            <w:r w:rsidR="007F26DA" w:rsidRPr="00AB534E">
              <w:rPr>
                <w:sz w:val="16"/>
              </w:rPr>
              <w:t xml:space="preserve">  Sector Strategy</w:t>
            </w:r>
          </w:p>
          <w:p w:rsidR="007F26DA" w:rsidRPr="00AB534E" w:rsidRDefault="00A0213E" w:rsidP="00FB24E8">
            <w:pPr>
              <w:tabs>
                <w:tab w:val="left" w:pos="360"/>
              </w:tabs>
              <w:spacing w:line="480" w:lineRule="auto"/>
              <w:rPr>
                <w:sz w:val="16"/>
              </w:rPr>
            </w:pPr>
            <w:sdt>
              <w:sdtPr>
                <w:rPr>
                  <w:sz w:val="16"/>
                </w:rPr>
                <w:id w:val="1788234216"/>
                <w14:checkbox>
                  <w14:checked w14:val="1"/>
                  <w14:checkedState w14:val="2612" w14:font="MS Gothic"/>
                  <w14:uncheckedState w14:val="2610" w14:font="MS Gothic"/>
                </w14:checkbox>
              </w:sdtPr>
              <w:sdtEndPr/>
              <w:sdtContent>
                <w:r w:rsidR="008567A4">
                  <w:rPr>
                    <w:rFonts w:ascii="MS Gothic" w:eastAsia="MS Gothic" w:hAnsi="MS Gothic" w:hint="eastAsia"/>
                    <w:sz w:val="16"/>
                  </w:rPr>
                  <w:t>☒</w:t>
                </w:r>
              </w:sdtContent>
            </w:sdt>
            <w:r w:rsidR="007F26DA" w:rsidRPr="00AB534E">
              <w:rPr>
                <w:sz w:val="16"/>
              </w:rPr>
              <w:t xml:space="preserve"> Ed/Innovation/Efficiency</w:t>
            </w:r>
          </w:p>
          <w:p w:rsidR="007F26DA" w:rsidRDefault="00A0213E" w:rsidP="00FB24E8">
            <w:pPr>
              <w:tabs>
                <w:tab w:val="left" w:pos="360"/>
              </w:tabs>
              <w:spacing w:line="480" w:lineRule="auto"/>
            </w:pPr>
            <w:sdt>
              <w:sdtPr>
                <w:rPr>
                  <w:sz w:val="16"/>
                </w:rPr>
                <w:id w:val="-1709478214"/>
                <w14:checkbox>
                  <w14:checked w14:val="0"/>
                  <w14:checkedState w14:val="2612" w14:font="MS Gothic"/>
                  <w14:uncheckedState w14:val="2610" w14:font="MS Gothic"/>
                </w14:checkbox>
              </w:sdtPr>
              <w:sdtEndPr/>
              <w:sdtContent>
                <w:r w:rsidR="007F26DA">
                  <w:rPr>
                    <w:rFonts w:ascii="MS Gothic" w:eastAsia="MS Gothic" w:hAnsi="MS Gothic" w:hint="eastAsia"/>
                    <w:sz w:val="16"/>
                  </w:rPr>
                  <w:t>☐</w:t>
                </w:r>
              </w:sdtContent>
            </w:sdt>
            <w:r w:rsidR="007F26DA" w:rsidRPr="00AB534E">
              <w:rPr>
                <w:sz w:val="16"/>
              </w:rPr>
              <w:t xml:space="preserve"> Supply/Demand</w:t>
            </w:r>
          </w:p>
        </w:tc>
        <w:tc>
          <w:tcPr>
            <w:tcW w:w="12222" w:type="dxa"/>
            <w:gridSpan w:val="2"/>
            <w:tcBorders>
              <w:right w:val="single" w:sz="18" w:space="0" w:color="auto"/>
            </w:tcBorders>
          </w:tcPr>
          <w:p w:rsidR="007F26DA" w:rsidRPr="00122550" w:rsidRDefault="007F26DA" w:rsidP="00FB24E8">
            <w:pPr>
              <w:spacing w:line="312" w:lineRule="auto"/>
              <w:rPr>
                <w:b/>
                <w:i/>
              </w:rPr>
            </w:pPr>
            <w:r>
              <w:t xml:space="preserve"> </w:t>
            </w:r>
            <w:r w:rsidR="00BE5DE9">
              <w:rPr>
                <w:b/>
                <w:i/>
              </w:rPr>
              <w:t xml:space="preserve">Supply Chain Management </w:t>
            </w:r>
            <w:r w:rsidR="004C4B53">
              <w:rPr>
                <w:b/>
                <w:i/>
              </w:rPr>
              <w:t xml:space="preserve">Curriculum </w:t>
            </w:r>
            <w:r>
              <w:rPr>
                <w:b/>
                <w:i/>
              </w:rPr>
              <w:t>Collaboration</w:t>
            </w:r>
          </w:p>
          <w:p w:rsidR="009555D1" w:rsidRDefault="00987D71" w:rsidP="009555D1">
            <w:r>
              <w:t xml:space="preserve">Building on the FY 14-15 Work Plan’s Industry Forum </w:t>
            </w:r>
            <w:r w:rsidR="008567A4">
              <w:t>we will partner with the Co</w:t>
            </w:r>
            <w:r w:rsidR="002C57A9">
              <w:t xml:space="preserve">E for Global Trade &amp; Supply Chain Management </w:t>
            </w:r>
            <w:r w:rsidR="008567A4">
              <w:t xml:space="preserve">will bring together managers and faculty from three BAS International Business (NSC), Global Trade &amp; Logistics (Highine), Transportation &amp; logistics (Lake Washington), and industry representatives to address technology and security curriculum needs and gaps.  </w:t>
            </w:r>
          </w:p>
          <w:p w:rsidR="009555D1" w:rsidRDefault="009555D1" w:rsidP="009555D1"/>
          <w:p w:rsidR="007F26DA" w:rsidRPr="00123F66" w:rsidRDefault="009555D1" w:rsidP="009555D1">
            <w:pPr>
              <w:rPr>
                <w:b/>
                <w:sz w:val="18"/>
              </w:rPr>
            </w:pPr>
            <w:r>
              <w:rPr>
                <w:sz w:val="18"/>
              </w:rPr>
              <w:t>.</w:t>
            </w:r>
          </w:p>
        </w:tc>
      </w:tr>
      <w:tr w:rsidR="007F26DA" w:rsidRPr="00720C2F" w:rsidTr="00FB24E8">
        <w:trPr>
          <w:trHeight w:val="351"/>
        </w:trPr>
        <w:tc>
          <w:tcPr>
            <w:tcW w:w="2448" w:type="dxa"/>
            <w:tcBorders>
              <w:left w:val="single" w:sz="18" w:space="0" w:color="auto"/>
              <w:right w:val="single" w:sz="4" w:space="0" w:color="auto"/>
            </w:tcBorders>
            <w:shd w:val="clear" w:color="auto" w:fill="D9D9D9" w:themeFill="background1" w:themeFillShade="D9"/>
          </w:tcPr>
          <w:p w:rsidR="007F26DA" w:rsidRPr="00720C2F" w:rsidRDefault="007F26DA" w:rsidP="00FB24E8">
            <w:pPr>
              <w:tabs>
                <w:tab w:val="left" w:pos="360"/>
              </w:tabs>
              <w:spacing w:line="312" w:lineRule="auto"/>
              <w:jc w:val="center"/>
              <w:rPr>
                <w:b/>
              </w:rPr>
            </w:pPr>
            <w:r w:rsidRPr="00720C2F">
              <w:rPr>
                <w:b/>
              </w:rPr>
              <w:t>Funding Sources %</w:t>
            </w:r>
          </w:p>
        </w:tc>
        <w:tc>
          <w:tcPr>
            <w:tcW w:w="6245" w:type="dxa"/>
            <w:tcBorders>
              <w:left w:val="single" w:sz="4" w:space="0" w:color="auto"/>
            </w:tcBorders>
            <w:shd w:val="clear" w:color="auto" w:fill="D9D9D9" w:themeFill="background1" w:themeFillShade="D9"/>
          </w:tcPr>
          <w:p w:rsidR="007F26DA" w:rsidRPr="00720C2F" w:rsidRDefault="007F26DA" w:rsidP="00FB24E8">
            <w:pPr>
              <w:spacing w:line="312" w:lineRule="auto"/>
              <w:jc w:val="center"/>
              <w:rPr>
                <w:b/>
              </w:rPr>
            </w:pPr>
            <w:r w:rsidRPr="00720C2F">
              <w:rPr>
                <w:b/>
              </w:rPr>
              <w:t>Purpose</w:t>
            </w:r>
          </w:p>
        </w:tc>
        <w:tc>
          <w:tcPr>
            <w:tcW w:w="5977" w:type="dxa"/>
            <w:tcBorders>
              <w:right w:val="single" w:sz="18" w:space="0" w:color="auto"/>
            </w:tcBorders>
            <w:shd w:val="clear" w:color="auto" w:fill="D9D9D9" w:themeFill="background1" w:themeFillShade="D9"/>
          </w:tcPr>
          <w:p w:rsidR="007F26DA" w:rsidRPr="00720C2F" w:rsidRDefault="007F26DA" w:rsidP="00FB24E8">
            <w:pPr>
              <w:spacing w:line="312" w:lineRule="auto"/>
              <w:jc w:val="center"/>
              <w:rPr>
                <w:b/>
              </w:rPr>
            </w:pPr>
            <w:r w:rsidRPr="00720C2F">
              <w:rPr>
                <w:b/>
              </w:rPr>
              <w:t>Projected Outcomes and Products</w:t>
            </w:r>
          </w:p>
        </w:tc>
      </w:tr>
      <w:tr w:rsidR="007F26DA" w:rsidRPr="0032461E" w:rsidTr="00FB24E8">
        <w:trPr>
          <w:trHeight w:val="351"/>
        </w:trPr>
        <w:tc>
          <w:tcPr>
            <w:tcW w:w="2448" w:type="dxa"/>
            <w:tcBorders>
              <w:left w:val="single" w:sz="18" w:space="0" w:color="auto"/>
              <w:bottom w:val="single" w:sz="18" w:space="0" w:color="auto"/>
              <w:right w:val="single" w:sz="4" w:space="0" w:color="auto"/>
            </w:tcBorders>
          </w:tcPr>
          <w:p w:rsidR="007F26DA" w:rsidRPr="00A862C1" w:rsidRDefault="00C34053" w:rsidP="00FB24E8">
            <w:pPr>
              <w:tabs>
                <w:tab w:val="left" w:pos="360"/>
              </w:tabs>
              <w:spacing w:line="312" w:lineRule="auto"/>
              <w:rPr>
                <w:sz w:val="18"/>
                <w:szCs w:val="18"/>
              </w:rPr>
            </w:pPr>
            <w:r>
              <w:rPr>
                <w:sz w:val="18"/>
                <w:szCs w:val="18"/>
              </w:rPr>
              <w:t>100%</w:t>
            </w:r>
          </w:p>
        </w:tc>
        <w:tc>
          <w:tcPr>
            <w:tcW w:w="6245" w:type="dxa"/>
            <w:tcBorders>
              <w:left w:val="single" w:sz="4" w:space="0" w:color="auto"/>
              <w:bottom w:val="single" w:sz="18" w:space="0" w:color="auto"/>
            </w:tcBorders>
          </w:tcPr>
          <w:p w:rsidR="009906D1" w:rsidRDefault="009906D1" w:rsidP="009906D1">
            <w:r>
              <w:rPr>
                <w:sz w:val="18"/>
                <w:szCs w:val="18"/>
              </w:rPr>
              <w:t>.</w:t>
            </w:r>
            <w:r w:rsidR="00D93150">
              <w:rPr>
                <w:sz w:val="18"/>
                <w:szCs w:val="18"/>
              </w:rPr>
              <w:t xml:space="preserve">  </w:t>
            </w:r>
            <w:r>
              <w:t>Purpose:</w:t>
            </w:r>
          </w:p>
          <w:p w:rsidR="009906D1" w:rsidRDefault="009906D1" w:rsidP="009906D1">
            <w:pPr>
              <w:pStyle w:val="ListParagraph"/>
              <w:numPr>
                <w:ilvl w:val="0"/>
                <w:numId w:val="8"/>
              </w:numPr>
            </w:pPr>
            <w:r>
              <w:t>Identify industry’s best practices needed for securing the supply chain as it relates to technology.</w:t>
            </w:r>
          </w:p>
          <w:p w:rsidR="009906D1" w:rsidRDefault="009906D1" w:rsidP="009906D1">
            <w:pPr>
              <w:pStyle w:val="ListParagraph"/>
              <w:numPr>
                <w:ilvl w:val="0"/>
                <w:numId w:val="8"/>
              </w:numPr>
            </w:pPr>
            <w:r>
              <w:t>Identify curriculum needs and gaps.</w:t>
            </w:r>
          </w:p>
          <w:p w:rsidR="009906D1" w:rsidRDefault="009906D1" w:rsidP="009906D1">
            <w:pPr>
              <w:pStyle w:val="ListParagraph"/>
              <w:numPr>
                <w:ilvl w:val="0"/>
                <w:numId w:val="8"/>
              </w:numPr>
            </w:pPr>
            <w:r>
              <w:t>Utilize the information gathered to work with CTC programs to modify or add new curriculum to meet training and education requirements that meet business and industry needs.</w:t>
            </w:r>
          </w:p>
          <w:p w:rsidR="007F26DA" w:rsidRPr="00A862C1" w:rsidRDefault="007F26DA" w:rsidP="009906D1">
            <w:pPr>
              <w:spacing w:line="312" w:lineRule="auto"/>
              <w:rPr>
                <w:sz w:val="18"/>
                <w:szCs w:val="18"/>
              </w:rPr>
            </w:pPr>
          </w:p>
        </w:tc>
        <w:tc>
          <w:tcPr>
            <w:tcW w:w="5977" w:type="dxa"/>
            <w:tcBorders>
              <w:bottom w:val="single" w:sz="18" w:space="0" w:color="auto"/>
              <w:right w:val="single" w:sz="18" w:space="0" w:color="auto"/>
            </w:tcBorders>
          </w:tcPr>
          <w:p w:rsidR="002C4463" w:rsidRDefault="009906D1" w:rsidP="004C4B53">
            <w:pPr>
              <w:pStyle w:val="ListParagraph"/>
              <w:numPr>
                <w:ilvl w:val="0"/>
                <w:numId w:val="2"/>
              </w:numPr>
              <w:spacing w:line="312" w:lineRule="auto"/>
              <w:rPr>
                <w:sz w:val="18"/>
                <w:szCs w:val="18"/>
              </w:rPr>
            </w:pPr>
            <w:r>
              <w:rPr>
                <w:sz w:val="18"/>
                <w:szCs w:val="18"/>
              </w:rPr>
              <w:t>A report resulting from the engagement of t</w:t>
            </w:r>
            <w:r w:rsidR="002C4463">
              <w:rPr>
                <w:sz w:val="18"/>
                <w:szCs w:val="18"/>
              </w:rPr>
              <w:t>en (10) organizations/businesses actively involved in providing best practices and resources related to risk management security concerns.</w:t>
            </w:r>
          </w:p>
          <w:p w:rsidR="00C06F2C" w:rsidRDefault="009906D1" w:rsidP="004C4B53">
            <w:pPr>
              <w:pStyle w:val="ListParagraph"/>
              <w:numPr>
                <w:ilvl w:val="0"/>
                <w:numId w:val="2"/>
              </w:numPr>
              <w:spacing w:line="312" w:lineRule="auto"/>
              <w:rPr>
                <w:sz w:val="18"/>
                <w:szCs w:val="18"/>
              </w:rPr>
            </w:pPr>
            <w:r>
              <w:rPr>
                <w:sz w:val="18"/>
                <w:szCs w:val="18"/>
              </w:rPr>
              <w:t>A r</w:t>
            </w:r>
            <w:r w:rsidR="00C06F2C">
              <w:rPr>
                <w:sz w:val="18"/>
                <w:szCs w:val="18"/>
              </w:rPr>
              <w:t xml:space="preserve">eport identifying the supply chain risk management core curriculum content. </w:t>
            </w:r>
          </w:p>
          <w:p w:rsidR="00C06F2C" w:rsidRDefault="00C06F2C" w:rsidP="004C4B53">
            <w:pPr>
              <w:pStyle w:val="ListParagraph"/>
              <w:numPr>
                <w:ilvl w:val="0"/>
                <w:numId w:val="2"/>
              </w:numPr>
              <w:spacing w:line="312" w:lineRule="auto"/>
              <w:rPr>
                <w:sz w:val="18"/>
                <w:szCs w:val="18"/>
              </w:rPr>
            </w:pPr>
            <w:r>
              <w:rPr>
                <w:sz w:val="18"/>
                <w:szCs w:val="18"/>
              </w:rPr>
              <w:t xml:space="preserve">A forum where faculty from CTC programs and industry representative engage in the development of curriculum, instructional materials, and resources. </w:t>
            </w:r>
          </w:p>
          <w:p w:rsidR="0058684C" w:rsidRDefault="001E65DF" w:rsidP="001E65DF">
            <w:pPr>
              <w:pStyle w:val="ListParagraph"/>
              <w:spacing w:line="312" w:lineRule="auto"/>
              <w:ind w:left="360"/>
              <w:rPr>
                <w:sz w:val="18"/>
                <w:szCs w:val="18"/>
              </w:rPr>
            </w:pPr>
            <w:r>
              <w:rPr>
                <w:sz w:val="18"/>
                <w:szCs w:val="18"/>
              </w:rPr>
              <w:t xml:space="preserve">Timeline: January 15, 2016 – </w:t>
            </w:r>
            <w:r w:rsidR="00C06F2C">
              <w:rPr>
                <w:sz w:val="18"/>
                <w:szCs w:val="18"/>
              </w:rPr>
              <w:t>May 2016</w:t>
            </w:r>
            <w:r>
              <w:rPr>
                <w:sz w:val="18"/>
                <w:szCs w:val="18"/>
              </w:rPr>
              <w:t xml:space="preserve"> </w:t>
            </w:r>
          </w:p>
          <w:p w:rsidR="0058684C" w:rsidRDefault="0058684C" w:rsidP="001E65DF">
            <w:pPr>
              <w:pStyle w:val="ListParagraph"/>
              <w:spacing w:line="312" w:lineRule="auto"/>
              <w:ind w:left="360"/>
              <w:rPr>
                <w:sz w:val="18"/>
                <w:szCs w:val="18"/>
              </w:rPr>
            </w:pPr>
          </w:p>
          <w:p w:rsidR="0058684C" w:rsidRDefault="0058684C" w:rsidP="001E65DF">
            <w:pPr>
              <w:pStyle w:val="ListParagraph"/>
              <w:spacing w:line="312" w:lineRule="auto"/>
              <w:ind w:left="360"/>
              <w:rPr>
                <w:sz w:val="18"/>
                <w:szCs w:val="18"/>
              </w:rPr>
            </w:pPr>
          </w:p>
          <w:p w:rsidR="00687A64" w:rsidRDefault="00687A64" w:rsidP="001E65DF">
            <w:pPr>
              <w:pStyle w:val="ListParagraph"/>
              <w:spacing w:line="312" w:lineRule="auto"/>
              <w:ind w:left="360"/>
              <w:rPr>
                <w:sz w:val="18"/>
                <w:szCs w:val="18"/>
              </w:rPr>
            </w:pPr>
          </w:p>
          <w:p w:rsidR="00687A64" w:rsidRDefault="00687A64" w:rsidP="001E65DF">
            <w:pPr>
              <w:pStyle w:val="ListParagraph"/>
              <w:spacing w:line="312" w:lineRule="auto"/>
              <w:ind w:left="360"/>
              <w:rPr>
                <w:sz w:val="18"/>
                <w:szCs w:val="18"/>
              </w:rPr>
            </w:pPr>
          </w:p>
          <w:p w:rsidR="00687A64" w:rsidRDefault="00687A64" w:rsidP="001E65DF">
            <w:pPr>
              <w:pStyle w:val="ListParagraph"/>
              <w:spacing w:line="312" w:lineRule="auto"/>
              <w:ind w:left="360"/>
              <w:rPr>
                <w:sz w:val="18"/>
                <w:szCs w:val="18"/>
              </w:rPr>
            </w:pPr>
          </w:p>
          <w:p w:rsidR="0058684C" w:rsidRPr="002C4463" w:rsidRDefault="0058684C" w:rsidP="001E65DF">
            <w:pPr>
              <w:pStyle w:val="ListParagraph"/>
              <w:spacing w:line="312" w:lineRule="auto"/>
              <w:ind w:left="360"/>
              <w:rPr>
                <w:sz w:val="18"/>
                <w:szCs w:val="18"/>
              </w:rPr>
            </w:pPr>
          </w:p>
        </w:tc>
      </w:tr>
      <w:tr w:rsidR="007F26DA" w:rsidRPr="00720C2F" w:rsidTr="00FB24E8">
        <w:trPr>
          <w:trHeight w:val="351"/>
        </w:trPr>
        <w:tc>
          <w:tcPr>
            <w:tcW w:w="14670" w:type="dxa"/>
            <w:gridSpan w:val="3"/>
            <w:tcBorders>
              <w:top w:val="single" w:sz="18" w:space="0" w:color="auto"/>
              <w:left w:val="single" w:sz="18" w:space="0" w:color="auto"/>
              <w:right w:val="single" w:sz="18" w:space="0" w:color="auto"/>
            </w:tcBorders>
            <w:shd w:val="clear" w:color="auto" w:fill="D9D9D9" w:themeFill="background1" w:themeFillShade="D9"/>
            <w:vAlign w:val="center"/>
          </w:tcPr>
          <w:p w:rsidR="007F26DA" w:rsidRPr="00720C2F" w:rsidRDefault="007F26DA" w:rsidP="00FB24E8">
            <w:pPr>
              <w:spacing w:line="312" w:lineRule="auto"/>
              <w:jc w:val="center"/>
              <w:rPr>
                <w:b/>
              </w:rPr>
            </w:pPr>
            <w:r w:rsidRPr="00720C2F">
              <w:rPr>
                <w:b/>
              </w:rPr>
              <w:t>Report on Actual Outcomes and Products</w:t>
            </w:r>
          </w:p>
        </w:tc>
      </w:tr>
      <w:tr w:rsidR="007F26DA" w:rsidTr="00FB24E8">
        <w:trPr>
          <w:trHeight w:val="351"/>
        </w:trPr>
        <w:tc>
          <w:tcPr>
            <w:tcW w:w="2448" w:type="dxa"/>
            <w:tcBorders>
              <w:left w:val="single" w:sz="18" w:space="0" w:color="auto"/>
              <w:right w:val="single" w:sz="4" w:space="0" w:color="auto"/>
            </w:tcBorders>
            <w:shd w:val="clear" w:color="auto" w:fill="F2F2F2" w:themeFill="background1" w:themeFillShade="F2"/>
            <w:vAlign w:val="center"/>
          </w:tcPr>
          <w:p w:rsidR="007F26DA" w:rsidRPr="00720C2F" w:rsidRDefault="007F26DA" w:rsidP="00FB24E8">
            <w:pPr>
              <w:rPr>
                <w:b/>
              </w:rPr>
            </w:pPr>
            <w:r w:rsidRPr="00720C2F">
              <w:rPr>
                <w:b/>
              </w:rPr>
              <w:t>Quarter 1</w:t>
            </w:r>
          </w:p>
        </w:tc>
        <w:tc>
          <w:tcPr>
            <w:tcW w:w="12222" w:type="dxa"/>
            <w:gridSpan w:val="2"/>
            <w:tcBorders>
              <w:left w:val="single" w:sz="4" w:space="0" w:color="auto"/>
              <w:right w:val="single" w:sz="18" w:space="0" w:color="auto"/>
            </w:tcBorders>
            <w:vAlign w:val="center"/>
          </w:tcPr>
          <w:p w:rsidR="007F26DA" w:rsidRPr="00A862C1" w:rsidRDefault="00473A1A" w:rsidP="00473A1A">
            <w:pPr>
              <w:spacing w:line="312" w:lineRule="auto"/>
              <w:rPr>
                <w:sz w:val="18"/>
              </w:rPr>
            </w:pPr>
            <w:r>
              <w:rPr>
                <w:sz w:val="18"/>
              </w:rPr>
              <w:t xml:space="preserve">Centers’ met and discussed content and date for Forum which will be April 13, at Highline College.  Attended meeting in August with the Department of Homeland Security on Regional Supply Chain Resilience and invited DSH, FBI and supply chain employers to participate and present at the Forum.  </w:t>
            </w:r>
          </w:p>
        </w:tc>
      </w:tr>
      <w:tr w:rsidR="007F26DA" w:rsidTr="000848B1">
        <w:trPr>
          <w:trHeight w:val="351"/>
        </w:trPr>
        <w:tc>
          <w:tcPr>
            <w:tcW w:w="2448" w:type="dxa"/>
            <w:tcBorders>
              <w:left w:val="single" w:sz="18" w:space="0" w:color="auto"/>
              <w:right w:val="single" w:sz="4" w:space="0" w:color="auto"/>
            </w:tcBorders>
            <w:shd w:val="clear" w:color="auto" w:fill="F2F2F2" w:themeFill="background1" w:themeFillShade="F2"/>
            <w:vAlign w:val="center"/>
          </w:tcPr>
          <w:p w:rsidR="007F26DA" w:rsidRPr="00720C2F" w:rsidRDefault="007F26DA" w:rsidP="00FB24E8">
            <w:pPr>
              <w:rPr>
                <w:b/>
              </w:rPr>
            </w:pPr>
            <w:r w:rsidRPr="00720C2F">
              <w:rPr>
                <w:b/>
              </w:rPr>
              <w:t>Quarter 2</w:t>
            </w:r>
          </w:p>
        </w:tc>
        <w:tc>
          <w:tcPr>
            <w:tcW w:w="12222" w:type="dxa"/>
            <w:gridSpan w:val="2"/>
            <w:tcBorders>
              <w:left w:val="single" w:sz="4" w:space="0" w:color="auto"/>
              <w:right w:val="single" w:sz="18" w:space="0" w:color="auto"/>
            </w:tcBorders>
            <w:vAlign w:val="center"/>
          </w:tcPr>
          <w:p w:rsidR="007F26DA" w:rsidRPr="00A862C1" w:rsidRDefault="007F26DA" w:rsidP="00FB24E8">
            <w:pPr>
              <w:spacing w:line="312" w:lineRule="auto"/>
              <w:rPr>
                <w:sz w:val="18"/>
              </w:rPr>
            </w:pPr>
          </w:p>
        </w:tc>
      </w:tr>
      <w:tr w:rsidR="007F26DA" w:rsidTr="00FB24E8">
        <w:trPr>
          <w:trHeight w:val="351"/>
        </w:trPr>
        <w:tc>
          <w:tcPr>
            <w:tcW w:w="2448" w:type="dxa"/>
            <w:tcBorders>
              <w:left w:val="single" w:sz="18" w:space="0" w:color="auto"/>
              <w:right w:val="single" w:sz="4" w:space="0" w:color="auto"/>
            </w:tcBorders>
            <w:shd w:val="clear" w:color="auto" w:fill="F2F2F2" w:themeFill="background1" w:themeFillShade="F2"/>
            <w:vAlign w:val="center"/>
          </w:tcPr>
          <w:p w:rsidR="007F26DA" w:rsidRPr="00720C2F" w:rsidRDefault="007F26DA" w:rsidP="00FB24E8">
            <w:pPr>
              <w:rPr>
                <w:b/>
              </w:rPr>
            </w:pPr>
            <w:r w:rsidRPr="00720C2F">
              <w:rPr>
                <w:b/>
              </w:rPr>
              <w:lastRenderedPageBreak/>
              <w:t>Quarter 3</w:t>
            </w:r>
          </w:p>
        </w:tc>
        <w:tc>
          <w:tcPr>
            <w:tcW w:w="12222" w:type="dxa"/>
            <w:gridSpan w:val="2"/>
            <w:tcBorders>
              <w:left w:val="single" w:sz="4" w:space="0" w:color="auto"/>
              <w:right w:val="single" w:sz="18" w:space="0" w:color="auto"/>
            </w:tcBorders>
            <w:vAlign w:val="center"/>
          </w:tcPr>
          <w:p w:rsidR="007F26DA" w:rsidRPr="00A862C1" w:rsidRDefault="007F26DA" w:rsidP="00FB24E8">
            <w:pPr>
              <w:spacing w:line="312" w:lineRule="auto"/>
              <w:rPr>
                <w:sz w:val="18"/>
              </w:rPr>
            </w:pPr>
          </w:p>
        </w:tc>
      </w:tr>
      <w:tr w:rsidR="007F26DA" w:rsidTr="00FB24E8">
        <w:trPr>
          <w:trHeight w:val="351"/>
        </w:trPr>
        <w:tc>
          <w:tcPr>
            <w:tcW w:w="2448" w:type="dxa"/>
            <w:tcBorders>
              <w:left w:val="single" w:sz="18" w:space="0" w:color="auto"/>
              <w:bottom w:val="single" w:sz="4" w:space="0" w:color="auto"/>
              <w:right w:val="single" w:sz="4" w:space="0" w:color="auto"/>
            </w:tcBorders>
            <w:shd w:val="clear" w:color="auto" w:fill="F2F2F2" w:themeFill="background1" w:themeFillShade="F2"/>
            <w:vAlign w:val="center"/>
          </w:tcPr>
          <w:p w:rsidR="007F26DA" w:rsidRPr="00720C2F" w:rsidRDefault="007F26DA" w:rsidP="00FB24E8">
            <w:pPr>
              <w:rPr>
                <w:b/>
              </w:rPr>
            </w:pPr>
            <w:r w:rsidRPr="00720C2F">
              <w:rPr>
                <w:b/>
              </w:rPr>
              <w:t>Quarter 4</w:t>
            </w:r>
          </w:p>
        </w:tc>
        <w:tc>
          <w:tcPr>
            <w:tcW w:w="12222" w:type="dxa"/>
            <w:gridSpan w:val="2"/>
            <w:tcBorders>
              <w:left w:val="single" w:sz="4" w:space="0" w:color="auto"/>
              <w:bottom w:val="single" w:sz="4" w:space="0" w:color="auto"/>
              <w:right w:val="single" w:sz="18" w:space="0" w:color="auto"/>
            </w:tcBorders>
            <w:vAlign w:val="center"/>
          </w:tcPr>
          <w:p w:rsidR="007F26DA" w:rsidRPr="00A862C1" w:rsidRDefault="00E926B0" w:rsidP="00E926B0">
            <w:pPr>
              <w:spacing w:line="312" w:lineRule="auto"/>
              <w:rPr>
                <w:sz w:val="18"/>
              </w:rPr>
            </w:pPr>
            <w:r>
              <w:rPr>
                <w:sz w:val="18"/>
              </w:rPr>
              <w:t>.</w:t>
            </w:r>
            <w:r w:rsidR="003421DF">
              <w:rPr>
                <w:sz w:val="18"/>
              </w:rPr>
              <w:t xml:space="preserve"> </w:t>
            </w:r>
          </w:p>
        </w:tc>
      </w:tr>
      <w:tr w:rsidR="007F26DA" w:rsidTr="00FB24E8">
        <w:trPr>
          <w:trHeight w:val="351"/>
        </w:trPr>
        <w:tc>
          <w:tcPr>
            <w:tcW w:w="2448" w:type="dxa"/>
            <w:tcBorders>
              <w:left w:val="single" w:sz="18" w:space="0" w:color="auto"/>
              <w:bottom w:val="single" w:sz="18" w:space="0" w:color="auto"/>
              <w:right w:val="single" w:sz="4" w:space="0" w:color="auto"/>
            </w:tcBorders>
            <w:shd w:val="clear" w:color="auto" w:fill="D9D9D9" w:themeFill="background1" w:themeFillShade="D9"/>
            <w:vAlign w:val="center"/>
          </w:tcPr>
          <w:p w:rsidR="007F26DA" w:rsidRPr="00720C2F" w:rsidRDefault="007F26DA" w:rsidP="00FB24E8">
            <w:pPr>
              <w:rPr>
                <w:b/>
              </w:rPr>
            </w:pPr>
            <w:r w:rsidRPr="00720C2F">
              <w:rPr>
                <w:b/>
              </w:rPr>
              <w:t>Analysis</w:t>
            </w:r>
          </w:p>
        </w:tc>
        <w:tc>
          <w:tcPr>
            <w:tcW w:w="12222" w:type="dxa"/>
            <w:gridSpan w:val="2"/>
            <w:tcBorders>
              <w:left w:val="single" w:sz="4" w:space="0" w:color="auto"/>
              <w:bottom w:val="single" w:sz="18" w:space="0" w:color="auto"/>
              <w:right w:val="single" w:sz="18" w:space="0" w:color="auto"/>
            </w:tcBorders>
            <w:vAlign w:val="center"/>
          </w:tcPr>
          <w:p w:rsidR="00275DC8" w:rsidRPr="00463915" w:rsidRDefault="00473A1A" w:rsidP="00463915">
            <w:pPr>
              <w:spacing w:line="312" w:lineRule="auto"/>
              <w:rPr>
                <w:sz w:val="18"/>
                <w:szCs w:val="18"/>
              </w:rPr>
            </w:pPr>
            <w:r>
              <w:rPr>
                <w:sz w:val="18"/>
                <w:szCs w:val="18"/>
              </w:rPr>
              <w:t xml:space="preserve">Quarter 1:  Activities are proceeding and expect to meet target dates and outcomes. </w:t>
            </w:r>
          </w:p>
        </w:tc>
      </w:tr>
    </w:tbl>
    <w:p w:rsidR="007F26DA" w:rsidRPr="006D23FE" w:rsidRDefault="007F26DA" w:rsidP="007F26DA">
      <w:pPr>
        <w:rPr>
          <w:b/>
        </w:rPr>
      </w:pPr>
    </w:p>
    <w:tbl>
      <w:tblPr>
        <w:tblStyle w:val="TableGrid"/>
        <w:tblW w:w="14670" w:type="dxa"/>
        <w:tblCellMar>
          <w:top w:w="115" w:type="dxa"/>
          <w:left w:w="115" w:type="dxa"/>
          <w:bottom w:w="115" w:type="dxa"/>
          <w:right w:w="115" w:type="dxa"/>
        </w:tblCellMar>
        <w:tblLook w:val="04A0" w:firstRow="1" w:lastRow="0" w:firstColumn="1" w:lastColumn="0" w:noHBand="0" w:noVBand="1"/>
      </w:tblPr>
      <w:tblGrid>
        <w:gridCol w:w="2448"/>
        <w:gridCol w:w="6245"/>
        <w:gridCol w:w="5977"/>
      </w:tblGrid>
      <w:tr w:rsidR="007F26DA" w:rsidTr="00FB24E8">
        <w:trPr>
          <w:trHeight w:val="55"/>
        </w:trPr>
        <w:tc>
          <w:tcPr>
            <w:tcW w:w="2448" w:type="dxa"/>
            <w:tcBorders>
              <w:top w:val="single" w:sz="18" w:space="0" w:color="auto"/>
              <w:left w:val="single" w:sz="18" w:space="0" w:color="auto"/>
            </w:tcBorders>
            <w:shd w:val="clear" w:color="auto" w:fill="D9D9D9" w:themeFill="background1" w:themeFillShade="D9"/>
            <w:vAlign w:val="center"/>
          </w:tcPr>
          <w:p w:rsidR="007F26DA" w:rsidRPr="00720C2F" w:rsidRDefault="007F26DA" w:rsidP="00FB24E8">
            <w:pPr>
              <w:jc w:val="center"/>
              <w:rPr>
                <w:b/>
              </w:rPr>
            </w:pPr>
            <w:r>
              <w:br w:type="page"/>
            </w:r>
            <w:r>
              <w:br w:type="page"/>
            </w:r>
            <w:r w:rsidRPr="00720C2F">
              <w:rPr>
                <w:b/>
              </w:rPr>
              <w:t>Focus Area</w:t>
            </w:r>
          </w:p>
        </w:tc>
        <w:tc>
          <w:tcPr>
            <w:tcW w:w="12222" w:type="dxa"/>
            <w:gridSpan w:val="2"/>
            <w:tcBorders>
              <w:top w:val="single" w:sz="18" w:space="0" w:color="auto"/>
              <w:right w:val="single" w:sz="18" w:space="0" w:color="auto"/>
            </w:tcBorders>
            <w:shd w:val="clear" w:color="auto" w:fill="D9D9D9" w:themeFill="background1" w:themeFillShade="D9"/>
            <w:vAlign w:val="center"/>
          </w:tcPr>
          <w:p w:rsidR="007F26DA" w:rsidRPr="00720C2F" w:rsidRDefault="007F26DA" w:rsidP="00FB24E8">
            <w:pPr>
              <w:jc w:val="center"/>
              <w:rPr>
                <w:b/>
              </w:rPr>
            </w:pPr>
            <w:r w:rsidRPr="00720C2F">
              <w:rPr>
                <w:b/>
              </w:rPr>
              <w:t>Activity</w:t>
            </w:r>
            <w:r w:rsidR="003A58E6">
              <w:rPr>
                <w:b/>
              </w:rPr>
              <w:t xml:space="preserve"> 2</w:t>
            </w:r>
          </w:p>
        </w:tc>
      </w:tr>
      <w:tr w:rsidR="007F26DA" w:rsidTr="00FB24E8">
        <w:trPr>
          <w:trHeight w:val="775"/>
        </w:trPr>
        <w:tc>
          <w:tcPr>
            <w:tcW w:w="2448" w:type="dxa"/>
            <w:tcBorders>
              <w:left w:val="single" w:sz="18" w:space="0" w:color="auto"/>
            </w:tcBorders>
            <w:vAlign w:val="center"/>
          </w:tcPr>
          <w:p w:rsidR="007F26DA" w:rsidRPr="00AB534E" w:rsidRDefault="00A0213E" w:rsidP="00FB24E8">
            <w:pPr>
              <w:tabs>
                <w:tab w:val="left" w:pos="360"/>
              </w:tabs>
              <w:spacing w:line="480" w:lineRule="auto"/>
              <w:rPr>
                <w:sz w:val="16"/>
              </w:rPr>
            </w:pPr>
            <w:sdt>
              <w:sdtPr>
                <w:rPr>
                  <w:sz w:val="16"/>
                </w:rPr>
                <w:id w:val="-167791574"/>
                <w14:checkbox>
                  <w14:checked w14:val="0"/>
                  <w14:checkedState w14:val="2612" w14:font="MS Gothic"/>
                  <w14:uncheckedState w14:val="2610" w14:font="MS Gothic"/>
                </w14:checkbox>
              </w:sdtPr>
              <w:sdtEndPr/>
              <w:sdtContent>
                <w:r w:rsidR="007F26DA">
                  <w:rPr>
                    <w:rFonts w:ascii="MS Gothic" w:eastAsia="MS Gothic" w:hAnsi="MS Gothic" w:hint="eastAsia"/>
                    <w:sz w:val="16"/>
                  </w:rPr>
                  <w:t>☐</w:t>
                </w:r>
              </w:sdtContent>
            </w:sdt>
            <w:r w:rsidR="007F26DA" w:rsidRPr="00AB534E">
              <w:rPr>
                <w:sz w:val="16"/>
              </w:rPr>
              <w:t xml:space="preserve">  Economic Development</w:t>
            </w:r>
          </w:p>
          <w:p w:rsidR="007F26DA" w:rsidRPr="00AB534E" w:rsidRDefault="00A0213E" w:rsidP="00FB24E8">
            <w:pPr>
              <w:tabs>
                <w:tab w:val="left" w:pos="360"/>
              </w:tabs>
              <w:spacing w:line="480" w:lineRule="auto"/>
              <w:rPr>
                <w:sz w:val="16"/>
              </w:rPr>
            </w:pPr>
            <w:sdt>
              <w:sdtPr>
                <w:rPr>
                  <w:sz w:val="16"/>
                </w:rPr>
                <w:id w:val="291095573"/>
                <w14:checkbox>
                  <w14:checked w14:val="0"/>
                  <w14:checkedState w14:val="2612" w14:font="MS Gothic"/>
                  <w14:uncheckedState w14:val="2610" w14:font="MS Gothic"/>
                </w14:checkbox>
              </w:sdtPr>
              <w:sdtEndPr/>
              <w:sdtContent>
                <w:r w:rsidR="007F26DA">
                  <w:rPr>
                    <w:rFonts w:ascii="MS Gothic" w:eastAsia="MS Gothic" w:hAnsi="MS Gothic" w:hint="eastAsia"/>
                    <w:sz w:val="16"/>
                  </w:rPr>
                  <w:t>☐</w:t>
                </w:r>
              </w:sdtContent>
            </w:sdt>
            <w:r w:rsidR="007F26DA" w:rsidRPr="00AB534E">
              <w:rPr>
                <w:sz w:val="16"/>
              </w:rPr>
              <w:t xml:space="preserve">  Sector Strategy</w:t>
            </w:r>
          </w:p>
          <w:p w:rsidR="007F26DA" w:rsidRPr="00AB534E" w:rsidRDefault="00A0213E" w:rsidP="00FB24E8">
            <w:pPr>
              <w:tabs>
                <w:tab w:val="left" w:pos="360"/>
              </w:tabs>
              <w:spacing w:line="480" w:lineRule="auto"/>
              <w:rPr>
                <w:sz w:val="16"/>
              </w:rPr>
            </w:pPr>
            <w:sdt>
              <w:sdtPr>
                <w:rPr>
                  <w:sz w:val="16"/>
                </w:rPr>
                <w:id w:val="-1038358562"/>
                <w14:checkbox>
                  <w14:checked w14:val="1"/>
                  <w14:checkedState w14:val="2612" w14:font="MS Gothic"/>
                  <w14:uncheckedState w14:val="2610" w14:font="MS Gothic"/>
                </w14:checkbox>
              </w:sdtPr>
              <w:sdtEndPr/>
              <w:sdtContent>
                <w:r w:rsidR="007F26DA">
                  <w:rPr>
                    <w:rFonts w:ascii="MS Gothic" w:eastAsia="MS Gothic" w:hAnsi="MS Gothic" w:hint="eastAsia"/>
                    <w:sz w:val="16"/>
                  </w:rPr>
                  <w:t>☒</w:t>
                </w:r>
              </w:sdtContent>
            </w:sdt>
            <w:r w:rsidR="007F26DA" w:rsidRPr="00AB534E">
              <w:rPr>
                <w:sz w:val="16"/>
              </w:rPr>
              <w:t xml:space="preserve"> Ed/Innovation/Efficiency</w:t>
            </w:r>
          </w:p>
          <w:p w:rsidR="007F26DA" w:rsidRDefault="00A0213E" w:rsidP="00FB24E8">
            <w:pPr>
              <w:tabs>
                <w:tab w:val="left" w:pos="360"/>
              </w:tabs>
              <w:spacing w:line="480" w:lineRule="auto"/>
            </w:pPr>
            <w:sdt>
              <w:sdtPr>
                <w:rPr>
                  <w:sz w:val="16"/>
                </w:rPr>
                <w:id w:val="-1743320551"/>
                <w14:checkbox>
                  <w14:checked w14:val="1"/>
                  <w14:checkedState w14:val="2612" w14:font="MS Gothic"/>
                  <w14:uncheckedState w14:val="2610" w14:font="MS Gothic"/>
                </w14:checkbox>
              </w:sdtPr>
              <w:sdtEndPr/>
              <w:sdtContent>
                <w:r w:rsidR="00B913C2">
                  <w:rPr>
                    <w:rFonts w:ascii="MS Gothic" w:eastAsia="MS Gothic" w:hAnsi="MS Gothic" w:hint="eastAsia"/>
                    <w:sz w:val="16"/>
                  </w:rPr>
                  <w:t>☒</w:t>
                </w:r>
              </w:sdtContent>
            </w:sdt>
            <w:r w:rsidR="007F26DA" w:rsidRPr="00AB534E">
              <w:rPr>
                <w:sz w:val="16"/>
              </w:rPr>
              <w:t xml:space="preserve"> Supply/Demand</w:t>
            </w:r>
          </w:p>
        </w:tc>
        <w:tc>
          <w:tcPr>
            <w:tcW w:w="12222" w:type="dxa"/>
            <w:gridSpan w:val="2"/>
            <w:tcBorders>
              <w:right w:val="single" w:sz="18" w:space="0" w:color="auto"/>
            </w:tcBorders>
          </w:tcPr>
          <w:p w:rsidR="004B36E4" w:rsidRDefault="004B36E4" w:rsidP="00B913C2">
            <w:pPr>
              <w:rPr>
                <w:b/>
                <w:i/>
              </w:rPr>
            </w:pPr>
            <w:r>
              <w:rPr>
                <w:b/>
                <w:i/>
              </w:rPr>
              <w:t>Employer Engagement Pilot</w:t>
            </w:r>
          </w:p>
          <w:p w:rsidR="00EA56F1" w:rsidRPr="00EA56F1" w:rsidRDefault="004B36E4" w:rsidP="00EA56F1">
            <w:pPr>
              <w:pStyle w:val="ListParagraph"/>
              <w:numPr>
                <w:ilvl w:val="0"/>
                <w:numId w:val="4"/>
              </w:numPr>
              <w:spacing w:line="312" w:lineRule="auto"/>
            </w:pPr>
            <w:r w:rsidRPr="00EA56F1">
              <w:t xml:space="preserve">Using the HSEM pathway employers as a six </w:t>
            </w:r>
            <w:r w:rsidR="00D17961" w:rsidRPr="00EA56F1">
              <w:t xml:space="preserve">(6) </w:t>
            </w:r>
            <w:r w:rsidRPr="00EA56F1">
              <w:t xml:space="preserve">month pilot, the Center will </w:t>
            </w:r>
            <w:r w:rsidR="0044483E" w:rsidRPr="00EA56F1">
              <w:t xml:space="preserve">use a structured interview approach to engage </w:t>
            </w:r>
            <w:r w:rsidR="00EA56F1">
              <w:t xml:space="preserve">hiring </w:t>
            </w:r>
            <w:r w:rsidR="0044483E" w:rsidRPr="00EA56F1">
              <w:t xml:space="preserve">managers </w:t>
            </w:r>
            <w:r w:rsidRPr="00EA56F1">
              <w:t>in the</w:t>
            </w:r>
            <w:r w:rsidR="00D17961" w:rsidRPr="00EA56F1">
              <w:t xml:space="preserve"> public and private sectors in</w:t>
            </w:r>
            <w:r w:rsidRPr="00EA56F1">
              <w:t xml:space="preserve"> emergency management, security-cybersecurity, and business continuity departments within a variety of organizations</w:t>
            </w:r>
            <w:r w:rsidR="00D17961" w:rsidRPr="00EA56F1">
              <w:t xml:space="preserve"> and employers statewide</w:t>
            </w:r>
            <w:r w:rsidRPr="00EA56F1">
              <w:t xml:space="preserve">.  </w:t>
            </w:r>
            <w:r w:rsidR="007412C9" w:rsidRPr="00EA56F1">
              <w:t xml:space="preserve"> </w:t>
            </w:r>
            <w:r w:rsidR="0044483E" w:rsidRPr="00EA56F1">
              <w:t xml:space="preserve">Will collaborate with </w:t>
            </w:r>
            <w:r w:rsidR="007412C9" w:rsidRPr="00EA56F1">
              <w:t xml:space="preserve">CTC </w:t>
            </w:r>
            <w:r w:rsidR="0044483E" w:rsidRPr="00EA56F1">
              <w:t>colleges’</w:t>
            </w:r>
            <w:r w:rsidR="007412C9" w:rsidRPr="00EA56F1">
              <w:t xml:space="preserve"> program faculty and staff during these engagements</w:t>
            </w:r>
            <w:r w:rsidR="00EA56F1">
              <w:t xml:space="preserve"> to</w:t>
            </w:r>
            <w:r w:rsidR="00EA56F1" w:rsidRPr="00EA56F1">
              <w:t xml:space="preserve"> identifying their key employer questions</w:t>
            </w:r>
            <w:r w:rsidR="00EA56F1">
              <w:t>.  Will m</w:t>
            </w:r>
            <w:r w:rsidR="00EA56F1" w:rsidRPr="00EA56F1">
              <w:t xml:space="preserve">eet with faculty to discuss data and determine next steps for </w:t>
            </w:r>
            <w:r w:rsidR="00EA56F1">
              <w:t>modifications to the interview approach</w:t>
            </w:r>
            <w:r w:rsidR="007412C9" w:rsidRPr="00EA56F1">
              <w:t xml:space="preserve">.  </w:t>
            </w:r>
            <w:r w:rsidR="0044483E" w:rsidRPr="00EA56F1">
              <w:t>W</w:t>
            </w:r>
            <w:r w:rsidR="007412C9" w:rsidRPr="00EA56F1">
              <w:t>ill</w:t>
            </w:r>
            <w:r w:rsidR="0044483E" w:rsidRPr="00EA56F1">
              <w:t xml:space="preserve"> </w:t>
            </w:r>
            <w:r w:rsidR="0072195E">
              <w:t>make modification and continue the next</w:t>
            </w:r>
            <w:r w:rsidR="0044483E" w:rsidRPr="00EA56F1">
              <w:t xml:space="preserve"> series of engagements with </w:t>
            </w:r>
            <w:r w:rsidR="007412C9" w:rsidRPr="00EA56F1">
              <w:t xml:space="preserve">HSEM occupation clusters including: Criminal Justice (Forensics, Corrections, Pre-Law, and Security), Cybersecurity, Emergency Medical and Health Sciences, Fire Service/Command, Occupation Safety and Health, and Public Works.  </w:t>
            </w:r>
          </w:p>
          <w:p w:rsidR="007F26DA" w:rsidRPr="00B913C2" w:rsidRDefault="007F26DA" w:rsidP="00465703"/>
        </w:tc>
      </w:tr>
      <w:tr w:rsidR="007F26DA" w:rsidRPr="00720C2F" w:rsidTr="00FB24E8">
        <w:trPr>
          <w:trHeight w:val="351"/>
        </w:trPr>
        <w:tc>
          <w:tcPr>
            <w:tcW w:w="2448" w:type="dxa"/>
            <w:tcBorders>
              <w:left w:val="single" w:sz="18" w:space="0" w:color="auto"/>
              <w:right w:val="single" w:sz="4" w:space="0" w:color="auto"/>
            </w:tcBorders>
            <w:shd w:val="clear" w:color="auto" w:fill="D9D9D9" w:themeFill="background1" w:themeFillShade="D9"/>
          </w:tcPr>
          <w:p w:rsidR="007F26DA" w:rsidRPr="00720C2F" w:rsidRDefault="007F26DA" w:rsidP="00FB24E8">
            <w:pPr>
              <w:tabs>
                <w:tab w:val="left" w:pos="360"/>
              </w:tabs>
              <w:spacing w:line="312" w:lineRule="auto"/>
              <w:jc w:val="center"/>
              <w:rPr>
                <w:b/>
              </w:rPr>
            </w:pPr>
            <w:r w:rsidRPr="00720C2F">
              <w:rPr>
                <w:b/>
              </w:rPr>
              <w:t>Funding Sources %</w:t>
            </w:r>
          </w:p>
        </w:tc>
        <w:tc>
          <w:tcPr>
            <w:tcW w:w="6245" w:type="dxa"/>
            <w:tcBorders>
              <w:left w:val="single" w:sz="4" w:space="0" w:color="auto"/>
            </w:tcBorders>
            <w:shd w:val="clear" w:color="auto" w:fill="D9D9D9" w:themeFill="background1" w:themeFillShade="D9"/>
          </w:tcPr>
          <w:p w:rsidR="007F26DA" w:rsidRPr="00720C2F" w:rsidRDefault="007F26DA" w:rsidP="00FB24E8">
            <w:pPr>
              <w:spacing w:line="312" w:lineRule="auto"/>
              <w:jc w:val="center"/>
              <w:rPr>
                <w:b/>
              </w:rPr>
            </w:pPr>
            <w:r w:rsidRPr="00720C2F">
              <w:rPr>
                <w:b/>
              </w:rPr>
              <w:t>Purpose</w:t>
            </w:r>
          </w:p>
        </w:tc>
        <w:tc>
          <w:tcPr>
            <w:tcW w:w="5977" w:type="dxa"/>
            <w:tcBorders>
              <w:right w:val="single" w:sz="18" w:space="0" w:color="auto"/>
            </w:tcBorders>
            <w:shd w:val="clear" w:color="auto" w:fill="D9D9D9" w:themeFill="background1" w:themeFillShade="D9"/>
          </w:tcPr>
          <w:p w:rsidR="007F26DA" w:rsidRPr="00720C2F" w:rsidRDefault="007F26DA" w:rsidP="00FB24E8">
            <w:pPr>
              <w:spacing w:line="312" w:lineRule="auto"/>
              <w:jc w:val="center"/>
              <w:rPr>
                <w:b/>
              </w:rPr>
            </w:pPr>
            <w:r w:rsidRPr="00720C2F">
              <w:rPr>
                <w:b/>
              </w:rPr>
              <w:t>Projected Outcomes and Products</w:t>
            </w:r>
          </w:p>
        </w:tc>
      </w:tr>
      <w:tr w:rsidR="007F26DA" w:rsidRPr="0032461E" w:rsidTr="00FB24E8">
        <w:trPr>
          <w:trHeight w:val="351"/>
        </w:trPr>
        <w:tc>
          <w:tcPr>
            <w:tcW w:w="2448" w:type="dxa"/>
            <w:tcBorders>
              <w:left w:val="single" w:sz="18" w:space="0" w:color="auto"/>
              <w:bottom w:val="single" w:sz="18" w:space="0" w:color="auto"/>
              <w:right w:val="single" w:sz="4" w:space="0" w:color="auto"/>
            </w:tcBorders>
          </w:tcPr>
          <w:p w:rsidR="007F26DA" w:rsidRDefault="00B70B19" w:rsidP="00FB24E8">
            <w:pPr>
              <w:tabs>
                <w:tab w:val="left" w:pos="360"/>
              </w:tabs>
              <w:spacing w:line="312" w:lineRule="auto"/>
              <w:rPr>
                <w:sz w:val="18"/>
                <w:szCs w:val="18"/>
              </w:rPr>
            </w:pPr>
            <w:r>
              <w:rPr>
                <w:sz w:val="18"/>
                <w:szCs w:val="18"/>
              </w:rPr>
              <w:t>50% CoE HSEM</w:t>
            </w:r>
          </w:p>
          <w:p w:rsidR="00B70B19" w:rsidRPr="00A862C1" w:rsidRDefault="00B70B19" w:rsidP="00FB24E8">
            <w:pPr>
              <w:tabs>
                <w:tab w:val="left" w:pos="360"/>
              </w:tabs>
              <w:spacing w:line="312" w:lineRule="auto"/>
              <w:rPr>
                <w:sz w:val="18"/>
                <w:szCs w:val="18"/>
              </w:rPr>
            </w:pPr>
            <w:r>
              <w:rPr>
                <w:sz w:val="18"/>
                <w:szCs w:val="18"/>
              </w:rPr>
              <w:t>50% Coe Global Trade</w:t>
            </w:r>
          </w:p>
        </w:tc>
        <w:tc>
          <w:tcPr>
            <w:tcW w:w="6245" w:type="dxa"/>
            <w:tcBorders>
              <w:left w:val="single" w:sz="4" w:space="0" w:color="auto"/>
              <w:bottom w:val="single" w:sz="18" w:space="0" w:color="auto"/>
            </w:tcBorders>
          </w:tcPr>
          <w:p w:rsidR="00BF4362" w:rsidRDefault="00BF4362" w:rsidP="0044483E">
            <w:pPr>
              <w:pStyle w:val="ListParagraph"/>
              <w:numPr>
                <w:ilvl w:val="0"/>
                <w:numId w:val="9"/>
              </w:numPr>
              <w:spacing w:line="312" w:lineRule="auto"/>
              <w:rPr>
                <w:sz w:val="18"/>
                <w:szCs w:val="18"/>
              </w:rPr>
            </w:pPr>
            <w:r>
              <w:rPr>
                <w:sz w:val="18"/>
                <w:szCs w:val="18"/>
              </w:rPr>
              <w:t>Gather information about industry demands, trends, skills and competency gaps.</w:t>
            </w:r>
          </w:p>
          <w:p w:rsidR="005645D0" w:rsidRDefault="00BF4362" w:rsidP="005645D0">
            <w:pPr>
              <w:pStyle w:val="ListParagraph"/>
              <w:numPr>
                <w:ilvl w:val="0"/>
                <w:numId w:val="9"/>
              </w:numPr>
              <w:spacing w:line="312" w:lineRule="auto"/>
              <w:rPr>
                <w:sz w:val="18"/>
                <w:szCs w:val="18"/>
              </w:rPr>
            </w:pPr>
            <w:r>
              <w:rPr>
                <w:sz w:val="18"/>
                <w:szCs w:val="18"/>
              </w:rPr>
              <w:t xml:space="preserve">Analyze how to enhance industry participation with college programs including work based training (internship) opportunities. </w:t>
            </w:r>
          </w:p>
          <w:p w:rsidR="005645D0" w:rsidRDefault="005645D0" w:rsidP="005645D0">
            <w:pPr>
              <w:pStyle w:val="ListParagraph"/>
              <w:numPr>
                <w:ilvl w:val="0"/>
                <w:numId w:val="9"/>
              </w:numPr>
              <w:spacing w:line="312" w:lineRule="auto"/>
              <w:rPr>
                <w:sz w:val="18"/>
                <w:szCs w:val="18"/>
              </w:rPr>
            </w:pPr>
            <w:r>
              <w:rPr>
                <w:sz w:val="18"/>
                <w:szCs w:val="18"/>
              </w:rPr>
              <w:t xml:space="preserve">Determine </w:t>
            </w:r>
            <w:r w:rsidRPr="0044483E">
              <w:rPr>
                <w:sz w:val="18"/>
                <w:szCs w:val="18"/>
              </w:rPr>
              <w:t>how successful programs are at producing graduates who are prepared to enter the workplace</w:t>
            </w:r>
            <w:r>
              <w:rPr>
                <w:sz w:val="18"/>
                <w:szCs w:val="18"/>
              </w:rPr>
              <w:t>.</w:t>
            </w:r>
          </w:p>
          <w:p w:rsidR="00EA56F1" w:rsidRPr="00EA56F1" w:rsidRDefault="00BF4362" w:rsidP="00EA56F1">
            <w:pPr>
              <w:pStyle w:val="ListParagraph"/>
              <w:numPr>
                <w:ilvl w:val="0"/>
                <w:numId w:val="4"/>
              </w:numPr>
              <w:spacing w:line="312" w:lineRule="auto"/>
              <w:rPr>
                <w:sz w:val="18"/>
                <w:szCs w:val="18"/>
              </w:rPr>
            </w:pPr>
            <w:r>
              <w:rPr>
                <w:sz w:val="18"/>
                <w:szCs w:val="18"/>
              </w:rPr>
              <w:t>Use information to work with CTC programs to</w:t>
            </w:r>
            <w:r w:rsidR="000E7921" w:rsidRPr="0044483E">
              <w:rPr>
                <w:sz w:val="18"/>
                <w:szCs w:val="18"/>
              </w:rPr>
              <w:t xml:space="preserve"> improve employability outcomes.</w:t>
            </w:r>
            <w:r w:rsidR="0044483E">
              <w:t xml:space="preserve"> </w:t>
            </w:r>
          </w:p>
          <w:p w:rsidR="007F26DA" w:rsidRPr="0044483E" w:rsidRDefault="007F26DA" w:rsidP="00EA56F1">
            <w:pPr>
              <w:pStyle w:val="ListParagraph"/>
              <w:spacing w:line="312" w:lineRule="auto"/>
              <w:ind w:left="360"/>
              <w:rPr>
                <w:sz w:val="18"/>
                <w:szCs w:val="18"/>
              </w:rPr>
            </w:pPr>
          </w:p>
        </w:tc>
        <w:tc>
          <w:tcPr>
            <w:tcW w:w="5977" w:type="dxa"/>
            <w:tcBorders>
              <w:bottom w:val="single" w:sz="18" w:space="0" w:color="auto"/>
              <w:right w:val="single" w:sz="18" w:space="0" w:color="auto"/>
            </w:tcBorders>
          </w:tcPr>
          <w:p w:rsidR="00465703" w:rsidRDefault="00EA56F1" w:rsidP="007412C9">
            <w:pPr>
              <w:pStyle w:val="ListParagraph"/>
              <w:numPr>
                <w:ilvl w:val="0"/>
                <w:numId w:val="4"/>
              </w:numPr>
              <w:spacing w:line="312" w:lineRule="auto"/>
              <w:rPr>
                <w:sz w:val="18"/>
                <w:szCs w:val="18"/>
              </w:rPr>
            </w:pPr>
            <w:r>
              <w:rPr>
                <w:sz w:val="18"/>
                <w:szCs w:val="18"/>
              </w:rPr>
              <w:t xml:space="preserve">Program faculty have identified </w:t>
            </w:r>
            <w:r w:rsidR="00465703">
              <w:rPr>
                <w:sz w:val="18"/>
                <w:szCs w:val="18"/>
              </w:rPr>
              <w:t>key employer questions.</w:t>
            </w:r>
          </w:p>
          <w:p w:rsidR="00465703" w:rsidRDefault="00EA56F1" w:rsidP="007412C9">
            <w:pPr>
              <w:pStyle w:val="ListParagraph"/>
              <w:numPr>
                <w:ilvl w:val="0"/>
                <w:numId w:val="4"/>
              </w:numPr>
              <w:spacing w:line="312" w:lineRule="auto"/>
              <w:rPr>
                <w:sz w:val="18"/>
                <w:szCs w:val="18"/>
              </w:rPr>
            </w:pPr>
            <w:r>
              <w:rPr>
                <w:sz w:val="18"/>
                <w:szCs w:val="18"/>
              </w:rPr>
              <w:t>S</w:t>
            </w:r>
            <w:r w:rsidR="00465703">
              <w:rPr>
                <w:sz w:val="18"/>
                <w:szCs w:val="18"/>
              </w:rPr>
              <w:t xml:space="preserve">tructured interview template </w:t>
            </w:r>
            <w:r>
              <w:rPr>
                <w:sz w:val="18"/>
                <w:szCs w:val="18"/>
              </w:rPr>
              <w:t xml:space="preserve">developed and modified as needed. </w:t>
            </w:r>
          </w:p>
          <w:p w:rsidR="00325572" w:rsidRDefault="00EA56F1" w:rsidP="007412C9">
            <w:pPr>
              <w:pStyle w:val="ListParagraph"/>
              <w:numPr>
                <w:ilvl w:val="0"/>
                <w:numId w:val="4"/>
              </w:numPr>
              <w:spacing w:line="312" w:lineRule="auto"/>
              <w:rPr>
                <w:sz w:val="18"/>
                <w:szCs w:val="18"/>
              </w:rPr>
            </w:pPr>
            <w:r>
              <w:rPr>
                <w:sz w:val="18"/>
                <w:szCs w:val="18"/>
              </w:rPr>
              <w:t xml:space="preserve">Complete interviews with a minimum of 20 </w:t>
            </w:r>
            <w:r w:rsidR="007412C9">
              <w:rPr>
                <w:sz w:val="18"/>
                <w:szCs w:val="18"/>
              </w:rPr>
              <w:t>employers</w:t>
            </w:r>
            <w:r w:rsidR="002E6AC6">
              <w:rPr>
                <w:sz w:val="18"/>
                <w:szCs w:val="18"/>
              </w:rPr>
              <w:t xml:space="preserve"> in the Pilot</w:t>
            </w:r>
            <w:r w:rsidR="007412C9">
              <w:rPr>
                <w:sz w:val="18"/>
                <w:szCs w:val="18"/>
              </w:rPr>
              <w:t>.</w:t>
            </w:r>
          </w:p>
          <w:p w:rsidR="00EA56F1" w:rsidRDefault="00EA56F1" w:rsidP="007412C9">
            <w:pPr>
              <w:pStyle w:val="ListParagraph"/>
              <w:numPr>
                <w:ilvl w:val="0"/>
                <w:numId w:val="4"/>
              </w:numPr>
              <w:spacing w:line="312" w:lineRule="auto"/>
              <w:rPr>
                <w:sz w:val="18"/>
                <w:szCs w:val="18"/>
              </w:rPr>
            </w:pPr>
            <w:r>
              <w:rPr>
                <w:sz w:val="18"/>
                <w:szCs w:val="18"/>
              </w:rPr>
              <w:t>Complete interviews with a minimum of 20 employers during Phase II.</w:t>
            </w:r>
          </w:p>
          <w:p w:rsidR="00EA56F1" w:rsidRDefault="007412C9" w:rsidP="00EA56F1">
            <w:pPr>
              <w:pStyle w:val="ListParagraph"/>
              <w:numPr>
                <w:ilvl w:val="0"/>
                <w:numId w:val="4"/>
              </w:numPr>
              <w:spacing w:line="312" w:lineRule="auto"/>
              <w:rPr>
                <w:sz w:val="18"/>
                <w:szCs w:val="18"/>
              </w:rPr>
            </w:pPr>
            <w:r>
              <w:rPr>
                <w:sz w:val="18"/>
                <w:szCs w:val="18"/>
              </w:rPr>
              <w:t>Provide summary</w:t>
            </w:r>
            <w:r w:rsidR="0014120F">
              <w:rPr>
                <w:sz w:val="18"/>
                <w:szCs w:val="18"/>
              </w:rPr>
              <w:t xml:space="preserve"> to </w:t>
            </w:r>
            <w:r w:rsidR="00EA56F1">
              <w:rPr>
                <w:sz w:val="18"/>
                <w:szCs w:val="18"/>
              </w:rPr>
              <w:t>HSEM collaborating</w:t>
            </w:r>
            <w:r w:rsidR="0014120F">
              <w:rPr>
                <w:sz w:val="18"/>
                <w:szCs w:val="18"/>
              </w:rPr>
              <w:t xml:space="preserve"> colleges and SB</w:t>
            </w:r>
            <w:r>
              <w:rPr>
                <w:sz w:val="18"/>
                <w:szCs w:val="18"/>
              </w:rPr>
              <w:t xml:space="preserve"> of findings from </w:t>
            </w:r>
            <w:r w:rsidR="0014120F">
              <w:rPr>
                <w:sz w:val="18"/>
                <w:szCs w:val="18"/>
              </w:rPr>
              <w:t xml:space="preserve">Pilot </w:t>
            </w:r>
            <w:r w:rsidR="003A6FAE">
              <w:rPr>
                <w:sz w:val="18"/>
                <w:szCs w:val="18"/>
              </w:rPr>
              <w:t>including</w:t>
            </w:r>
            <w:r>
              <w:rPr>
                <w:sz w:val="18"/>
                <w:szCs w:val="18"/>
              </w:rPr>
              <w:t xml:space="preserve"> hiring trends, skill set </w:t>
            </w:r>
            <w:r w:rsidR="003A6FAE">
              <w:rPr>
                <w:sz w:val="18"/>
                <w:szCs w:val="18"/>
              </w:rPr>
              <w:t>needs and worker training needs</w:t>
            </w:r>
            <w:r>
              <w:rPr>
                <w:sz w:val="18"/>
                <w:szCs w:val="18"/>
              </w:rPr>
              <w:t>.</w:t>
            </w:r>
          </w:p>
          <w:p w:rsidR="00EA56F1" w:rsidRDefault="00EA56F1" w:rsidP="00EA56F1">
            <w:pPr>
              <w:pStyle w:val="ListParagraph"/>
              <w:numPr>
                <w:ilvl w:val="0"/>
                <w:numId w:val="4"/>
              </w:numPr>
              <w:spacing w:line="312" w:lineRule="auto"/>
              <w:rPr>
                <w:sz w:val="18"/>
                <w:szCs w:val="18"/>
              </w:rPr>
            </w:pPr>
            <w:r>
              <w:rPr>
                <w:sz w:val="18"/>
                <w:szCs w:val="18"/>
              </w:rPr>
              <w:t xml:space="preserve"> </w:t>
            </w:r>
            <w:r>
              <w:rPr>
                <w:sz w:val="18"/>
                <w:szCs w:val="18"/>
              </w:rPr>
              <w:t>Increased awareness of current pathways by distribution of Program Resource Guidebook</w:t>
            </w:r>
            <w:r w:rsidR="003A6FAE">
              <w:rPr>
                <w:sz w:val="18"/>
                <w:szCs w:val="18"/>
              </w:rPr>
              <w:t xml:space="preserve"> during interviews</w:t>
            </w:r>
            <w:r w:rsidR="00C84E7A">
              <w:rPr>
                <w:sz w:val="18"/>
                <w:szCs w:val="18"/>
              </w:rPr>
              <w:t xml:space="preserve"> and meetings</w:t>
            </w:r>
            <w:r>
              <w:rPr>
                <w:sz w:val="18"/>
                <w:szCs w:val="18"/>
              </w:rPr>
              <w:t>.</w:t>
            </w:r>
          </w:p>
          <w:p w:rsidR="002E6AC6" w:rsidRDefault="007D4DBC" w:rsidP="005062EF">
            <w:pPr>
              <w:pStyle w:val="ListParagraph"/>
              <w:spacing w:line="312" w:lineRule="auto"/>
              <w:ind w:left="360"/>
              <w:rPr>
                <w:sz w:val="18"/>
                <w:szCs w:val="18"/>
              </w:rPr>
            </w:pPr>
            <w:r>
              <w:rPr>
                <w:sz w:val="18"/>
                <w:szCs w:val="18"/>
              </w:rPr>
              <w:t>Timeline:  July 15, 2015 - January 15,</w:t>
            </w:r>
            <w:r w:rsidR="002E6AC6">
              <w:rPr>
                <w:sz w:val="18"/>
                <w:szCs w:val="18"/>
              </w:rPr>
              <w:t xml:space="preserve"> 2016</w:t>
            </w:r>
            <w:r w:rsidR="00EA56F1">
              <w:rPr>
                <w:sz w:val="18"/>
                <w:szCs w:val="18"/>
              </w:rPr>
              <w:t xml:space="preserve"> (Pilot)</w:t>
            </w:r>
          </w:p>
          <w:p w:rsidR="00EA56F1" w:rsidRDefault="00EA56F1" w:rsidP="005062EF">
            <w:pPr>
              <w:pStyle w:val="ListParagraph"/>
              <w:spacing w:line="312" w:lineRule="auto"/>
              <w:ind w:left="360"/>
              <w:rPr>
                <w:sz w:val="18"/>
                <w:szCs w:val="18"/>
              </w:rPr>
            </w:pPr>
            <w:r>
              <w:rPr>
                <w:sz w:val="18"/>
                <w:szCs w:val="18"/>
              </w:rPr>
              <w:t xml:space="preserve">                   January 16, 2016 – June 15, 2016 (Phase II)</w:t>
            </w:r>
          </w:p>
          <w:p w:rsidR="00F9191E" w:rsidRDefault="00F9191E" w:rsidP="005062EF">
            <w:pPr>
              <w:pStyle w:val="ListParagraph"/>
              <w:spacing w:line="312" w:lineRule="auto"/>
              <w:ind w:left="360"/>
              <w:rPr>
                <w:sz w:val="18"/>
                <w:szCs w:val="18"/>
              </w:rPr>
            </w:pPr>
          </w:p>
          <w:p w:rsidR="00F9191E" w:rsidRDefault="00F9191E" w:rsidP="005062EF">
            <w:pPr>
              <w:pStyle w:val="ListParagraph"/>
              <w:spacing w:line="312" w:lineRule="auto"/>
              <w:ind w:left="360"/>
              <w:rPr>
                <w:sz w:val="18"/>
                <w:szCs w:val="18"/>
              </w:rPr>
            </w:pPr>
          </w:p>
          <w:p w:rsidR="00F9191E" w:rsidRDefault="00F9191E" w:rsidP="005062EF">
            <w:pPr>
              <w:pStyle w:val="ListParagraph"/>
              <w:spacing w:line="312" w:lineRule="auto"/>
              <w:ind w:left="360"/>
              <w:rPr>
                <w:sz w:val="18"/>
                <w:szCs w:val="18"/>
              </w:rPr>
            </w:pPr>
          </w:p>
          <w:p w:rsidR="00F9191E" w:rsidRDefault="00F9191E" w:rsidP="005062EF">
            <w:pPr>
              <w:pStyle w:val="ListParagraph"/>
              <w:spacing w:line="312" w:lineRule="auto"/>
              <w:ind w:left="360"/>
              <w:rPr>
                <w:sz w:val="18"/>
                <w:szCs w:val="18"/>
              </w:rPr>
            </w:pPr>
          </w:p>
          <w:p w:rsidR="00F9191E" w:rsidRDefault="00F9191E" w:rsidP="005062EF">
            <w:pPr>
              <w:pStyle w:val="ListParagraph"/>
              <w:spacing w:line="312" w:lineRule="auto"/>
              <w:ind w:left="360"/>
              <w:rPr>
                <w:sz w:val="18"/>
                <w:szCs w:val="18"/>
              </w:rPr>
            </w:pPr>
          </w:p>
          <w:p w:rsidR="00F9191E" w:rsidRPr="007412C9" w:rsidRDefault="00F9191E" w:rsidP="005062EF">
            <w:pPr>
              <w:pStyle w:val="ListParagraph"/>
              <w:spacing w:line="312" w:lineRule="auto"/>
              <w:ind w:left="360"/>
              <w:rPr>
                <w:sz w:val="18"/>
                <w:szCs w:val="18"/>
              </w:rPr>
            </w:pPr>
          </w:p>
        </w:tc>
      </w:tr>
      <w:tr w:rsidR="007F26DA" w:rsidRPr="00720C2F" w:rsidTr="00FB24E8">
        <w:trPr>
          <w:trHeight w:val="351"/>
        </w:trPr>
        <w:tc>
          <w:tcPr>
            <w:tcW w:w="14670" w:type="dxa"/>
            <w:gridSpan w:val="3"/>
            <w:tcBorders>
              <w:top w:val="single" w:sz="18" w:space="0" w:color="auto"/>
              <w:left w:val="single" w:sz="18" w:space="0" w:color="auto"/>
              <w:right w:val="single" w:sz="18" w:space="0" w:color="auto"/>
            </w:tcBorders>
            <w:shd w:val="clear" w:color="auto" w:fill="D9D9D9" w:themeFill="background1" w:themeFillShade="D9"/>
            <w:vAlign w:val="center"/>
          </w:tcPr>
          <w:p w:rsidR="007F26DA" w:rsidRPr="00720C2F" w:rsidRDefault="007F26DA" w:rsidP="00FB24E8">
            <w:pPr>
              <w:spacing w:line="312" w:lineRule="auto"/>
              <w:jc w:val="center"/>
              <w:rPr>
                <w:b/>
              </w:rPr>
            </w:pPr>
            <w:r w:rsidRPr="00720C2F">
              <w:rPr>
                <w:b/>
              </w:rPr>
              <w:lastRenderedPageBreak/>
              <w:t>Report on Actual Outcomes and Products</w:t>
            </w:r>
          </w:p>
        </w:tc>
      </w:tr>
      <w:tr w:rsidR="007F26DA" w:rsidTr="00FB24E8">
        <w:trPr>
          <w:trHeight w:val="351"/>
        </w:trPr>
        <w:tc>
          <w:tcPr>
            <w:tcW w:w="2448" w:type="dxa"/>
            <w:tcBorders>
              <w:left w:val="single" w:sz="18" w:space="0" w:color="auto"/>
              <w:right w:val="single" w:sz="4" w:space="0" w:color="auto"/>
            </w:tcBorders>
            <w:shd w:val="clear" w:color="auto" w:fill="F2F2F2" w:themeFill="background1" w:themeFillShade="F2"/>
            <w:vAlign w:val="center"/>
          </w:tcPr>
          <w:p w:rsidR="007F26DA" w:rsidRPr="00720C2F" w:rsidRDefault="007F26DA" w:rsidP="00FB24E8">
            <w:pPr>
              <w:rPr>
                <w:b/>
              </w:rPr>
            </w:pPr>
            <w:r w:rsidRPr="00720C2F">
              <w:rPr>
                <w:b/>
              </w:rPr>
              <w:t>Quarter 1</w:t>
            </w:r>
          </w:p>
        </w:tc>
        <w:tc>
          <w:tcPr>
            <w:tcW w:w="12222" w:type="dxa"/>
            <w:gridSpan w:val="2"/>
            <w:tcBorders>
              <w:left w:val="single" w:sz="4" w:space="0" w:color="auto"/>
              <w:right w:val="single" w:sz="18" w:space="0" w:color="auto"/>
            </w:tcBorders>
            <w:vAlign w:val="center"/>
          </w:tcPr>
          <w:p w:rsidR="007F26DA" w:rsidRPr="00A862C1" w:rsidRDefault="00C84E7A" w:rsidP="003108F1">
            <w:pPr>
              <w:spacing w:line="312" w:lineRule="auto"/>
              <w:rPr>
                <w:sz w:val="18"/>
              </w:rPr>
            </w:pPr>
            <w:r>
              <w:rPr>
                <w:sz w:val="18"/>
              </w:rPr>
              <w:t>Structured interview templated developed after consultation with HSEM program faculty. Complete six</w:t>
            </w:r>
            <w:r w:rsidR="003108F1">
              <w:rPr>
                <w:sz w:val="18"/>
              </w:rPr>
              <w:t xml:space="preserve"> (6)</w:t>
            </w:r>
            <w:r>
              <w:rPr>
                <w:sz w:val="18"/>
              </w:rPr>
              <w:t xml:space="preserve"> structured interviews and</w:t>
            </w:r>
            <w:r w:rsidR="003108F1">
              <w:rPr>
                <w:sz w:val="18"/>
              </w:rPr>
              <w:t xml:space="preserve"> fifteen (</w:t>
            </w:r>
            <w:r>
              <w:rPr>
                <w:sz w:val="18"/>
              </w:rPr>
              <w:t>15</w:t>
            </w:r>
            <w:r w:rsidR="003108F1">
              <w:rPr>
                <w:sz w:val="18"/>
              </w:rPr>
              <w:t>)</w:t>
            </w:r>
            <w:r>
              <w:rPr>
                <w:sz w:val="18"/>
              </w:rPr>
              <w:t xml:space="preserve"> informal interviews using the interview template at Washington State Emergency Management Conference in October.  Career Guide being uploaded to Center website and access card w/QR code distributed during interviews and meetings. </w:t>
            </w:r>
          </w:p>
        </w:tc>
      </w:tr>
      <w:tr w:rsidR="007F26DA" w:rsidTr="00FB24E8">
        <w:trPr>
          <w:trHeight w:val="351"/>
        </w:trPr>
        <w:tc>
          <w:tcPr>
            <w:tcW w:w="2448" w:type="dxa"/>
            <w:tcBorders>
              <w:left w:val="single" w:sz="18" w:space="0" w:color="auto"/>
              <w:right w:val="single" w:sz="4" w:space="0" w:color="auto"/>
            </w:tcBorders>
            <w:shd w:val="clear" w:color="auto" w:fill="F2F2F2" w:themeFill="background1" w:themeFillShade="F2"/>
            <w:vAlign w:val="center"/>
          </w:tcPr>
          <w:p w:rsidR="007F26DA" w:rsidRPr="00720C2F" w:rsidRDefault="007F26DA" w:rsidP="00FB24E8">
            <w:pPr>
              <w:rPr>
                <w:b/>
              </w:rPr>
            </w:pPr>
            <w:r w:rsidRPr="00720C2F">
              <w:rPr>
                <w:b/>
              </w:rPr>
              <w:t>Quarter 2</w:t>
            </w:r>
          </w:p>
        </w:tc>
        <w:tc>
          <w:tcPr>
            <w:tcW w:w="12222" w:type="dxa"/>
            <w:gridSpan w:val="2"/>
            <w:tcBorders>
              <w:left w:val="single" w:sz="4" w:space="0" w:color="auto"/>
              <w:right w:val="single" w:sz="18" w:space="0" w:color="auto"/>
            </w:tcBorders>
            <w:vAlign w:val="center"/>
          </w:tcPr>
          <w:p w:rsidR="007F26DA" w:rsidRPr="00A5568B" w:rsidRDefault="007F26DA" w:rsidP="00A5568B">
            <w:pPr>
              <w:spacing w:line="312" w:lineRule="auto"/>
              <w:rPr>
                <w:sz w:val="18"/>
              </w:rPr>
            </w:pPr>
          </w:p>
        </w:tc>
      </w:tr>
      <w:tr w:rsidR="007F26DA" w:rsidTr="00FB24E8">
        <w:trPr>
          <w:trHeight w:val="351"/>
        </w:trPr>
        <w:tc>
          <w:tcPr>
            <w:tcW w:w="2448" w:type="dxa"/>
            <w:tcBorders>
              <w:left w:val="single" w:sz="18" w:space="0" w:color="auto"/>
              <w:right w:val="single" w:sz="4" w:space="0" w:color="auto"/>
            </w:tcBorders>
            <w:shd w:val="clear" w:color="auto" w:fill="F2F2F2" w:themeFill="background1" w:themeFillShade="F2"/>
            <w:vAlign w:val="center"/>
          </w:tcPr>
          <w:p w:rsidR="007F26DA" w:rsidRPr="00720C2F" w:rsidRDefault="007F26DA" w:rsidP="00FB24E8">
            <w:pPr>
              <w:rPr>
                <w:b/>
              </w:rPr>
            </w:pPr>
            <w:r w:rsidRPr="00720C2F">
              <w:rPr>
                <w:b/>
              </w:rPr>
              <w:t>Quarter 3</w:t>
            </w:r>
          </w:p>
        </w:tc>
        <w:tc>
          <w:tcPr>
            <w:tcW w:w="12222" w:type="dxa"/>
            <w:gridSpan w:val="2"/>
            <w:tcBorders>
              <w:left w:val="single" w:sz="4" w:space="0" w:color="auto"/>
              <w:right w:val="single" w:sz="18" w:space="0" w:color="auto"/>
            </w:tcBorders>
            <w:vAlign w:val="center"/>
          </w:tcPr>
          <w:p w:rsidR="007F26DA" w:rsidRPr="00A862C1" w:rsidRDefault="007F26DA" w:rsidP="00251170">
            <w:pPr>
              <w:spacing w:line="312" w:lineRule="auto"/>
              <w:rPr>
                <w:sz w:val="18"/>
              </w:rPr>
            </w:pPr>
          </w:p>
        </w:tc>
      </w:tr>
      <w:tr w:rsidR="007F26DA" w:rsidTr="00FB24E8">
        <w:trPr>
          <w:trHeight w:val="351"/>
        </w:trPr>
        <w:tc>
          <w:tcPr>
            <w:tcW w:w="2448" w:type="dxa"/>
            <w:tcBorders>
              <w:left w:val="single" w:sz="18" w:space="0" w:color="auto"/>
              <w:bottom w:val="single" w:sz="4" w:space="0" w:color="auto"/>
              <w:right w:val="single" w:sz="4" w:space="0" w:color="auto"/>
            </w:tcBorders>
            <w:shd w:val="clear" w:color="auto" w:fill="F2F2F2" w:themeFill="background1" w:themeFillShade="F2"/>
            <w:vAlign w:val="center"/>
          </w:tcPr>
          <w:p w:rsidR="007F26DA" w:rsidRPr="00720C2F" w:rsidRDefault="007F26DA" w:rsidP="00FB24E8">
            <w:pPr>
              <w:rPr>
                <w:b/>
              </w:rPr>
            </w:pPr>
            <w:r w:rsidRPr="00720C2F">
              <w:rPr>
                <w:b/>
              </w:rPr>
              <w:t>Quarter 4</w:t>
            </w:r>
          </w:p>
        </w:tc>
        <w:tc>
          <w:tcPr>
            <w:tcW w:w="12222" w:type="dxa"/>
            <w:gridSpan w:val="2"/>
            <w:tcBorders>
              <w:left w:val="single" w:sz="4" w:space="0" w:color="auto"/>
              <w:bottom w:val="single" w:sz="4" w:space="0" w:color="auto"/>
              <w:right w:val="single" w:sz="18" w:space="0" w:color="auto"/>
            </w:tcBorders>
            <w:vAlign w:val="center"/>
          </w:tcPr>
          <w:p w:rsidR="007F26DA" w:rsidRPr="00A862C1" w:rsidRDefault="007F26DA" w:rsidP="008E0274">
            <w:pPr>
              <w:spacing w:line="312" w:lineRule="auto"/>
              <w:rPr>
                <w:sz w:val="18"/>
              </w:rPr>
            </w:pPr>
          </w:p>
        </w:tc>
      </w:tr>
      <w:tr w:rsidR="007F26DA" w:rsidTr="00FB24E8">
        <w:trPr>
          <w:trHeight w:val="351"/>
        </w:trPr>
        <w:tc>
          <w:tcPr>
            <w:tcW w:w="2448" w:type="dxa"/>
            <w:tcBorders>
              <w:left w:val="single" w:sz="18" w:space="0" w:color="auto"/>
              <w:bottom w:val="single" w:sz="18" w:space="0" w:color="auto"/>
              <w:right w:val="single" w:sz="4" w:space="0" w:color="auto"/>
            </w:tcBorders>
            <w:shd w:val="clear" w:color="auto" w:fill="D9D9D9" w:themeFill="background1" w:themeFillShade="D9"/>
            <w:vAlign w:val="center"/>
          </w:tcPr>
          <w:p w:rsidR="007F26DA" w:rsidRPr="00720C2F" w:rsidRDefault="007F26DA" w:rsidP="00FB24E8">
            <w:pPr>
              <w:rPr>
                <w:b/>
              </w:rPr>
            </w:pPr>
            <w:r w:rsidRPr="00720C2F">
              <w:rPr>
                <w:b/>
              </w:rPr>
              <w:t>Analysis</w:t>
            </w:r>
          </w:p>
        </w:tc>
        <w:tc>
          <w:tcPr>
            <w:tcW w:w="12222" w:type="dxa"/>
            <w:gridSpan w:val="2"/>
            <w:tcBorders>
              <w:left w:val="single" w:sz="4" w:space="0" w:color="auto"/>
              <w:bottom w:val="single" w:sz="18" w:space="0" w:color="auto"/>
              <w:right w:val="single" w:sz="18" w:space="0" w:color="auto"/>
            </w:tcBorders>
            <w:vAlign w:val="center"/>
          </w:tcPr>
          <w:p w:rsidR="00275DC8" w:rsidRPr="008D3D47" w:rsidRDefault="007D5144" w:rsidP="00434E15">
            <w:pPr>
              <w:spacing w:line="312" w:lineRule="auto"/>
              <w:rPr>
                <w:sz w:val="18"/>
                <w:szCs w:val="18"/>
              </w:rPr>
            </w:pPr>
            <w:r>
              <w:rPr>
                <w:sz w:val="18"/>
                <w:szCs w:val="18"/>
              </w:rPr>
              <w:t xml:space="preserve">Pilot activities are proceeding and on track.  Preliminary data has identified need for curriculum changes for the COOP/Risk Management curriculum.  Current curriculum teaches government acronyms and terms only so graduates are not meeting private industry expectations for broader understanding and terminology usage in their sector.  This information has been shared with Program Coordinator and faculty with the collaborating colleges. </w:t>
            </w:r>
          </w:p>
        </w:tc>
      </w:tr>
    </w:tbl>
    <w:p w:rsidR="007021A4" w:rsidRDefault="007021A4" w:rsidP="007F26DA">
      <w:pPr>
        <w:rPr>
          <w:b/>
        </w:rPr>
      </w:pPr>
    </w:p>
    <w:p w:rsidR="00687A64" w:rsidRDefault="00687A64" w:rsidP="007F26DA">
      <w:pPr>
        <w:rPr>
          <w:b/>
        </w:rPr>
      </w:pPr>
    </w:p>
    <w:p w:rsidR="00687A64" w:rsidRDefault="00687A64" w:rsidP="007F26DA">
      <w:pPr>
        <w:rPr>
          <w:b/>
        </w:rPr>
      </w:pPr>
    </w:p>
    <w:p w:rsidR="00687A64" w:rsidRDefault="00687A64" w:rsidP="007F26DA">
      <w:pPr>
        <w:rPr>
          <w:b/>
        </w:rPr>
      </w:pPr>
    </w:p>
    <w:p w:rsidR="00356C0B" w:rsidRDefault="00356C0B" w:rsidP="007F26DA">
      <w:pPr>
        <w:rPr>
          <w:b/>
        </w:rPr>
      </w:pPr>
    </w:p>
    <w:p w:rsidR="00356C0B" w:rsidRDefault="00356C0B" w:rsidP="007F26DA">
      <w:pPr>
        <w:rPr>
          <w:b/>
        </w:rPr>
      </w:pPr>
    </w:p>
    <w:p w:rsidR="00356C0B" w:rsidRDefault="00356C0B" w:rsidP="007F26DA">
      <w:pPr>
        <w:rPr>
          <w:b/>
        </w:rPr>
      </w:pPr>
    </w:p>
    <w:p w:rsidR="00687A64" w:rsidRDefault="00687A64" w:rsidP="007F26DA">
      <w:pPr>
        <w:rPr>
          <w:b/>
        </w:rPr>
      </w:pPr>
    </w:p>
    <w:tbl>
      <w:tblPr>
        <w:tblStyle w:val="TableGrid"/>
        <w:tblW w:w="14670" w:type="dxa"/>
        <w:tblCellMar>
          <w:top w:w="115" w:type="dxa"/>
          <w:left w:w="115" w:type="dxa"/>
          <w:bottom w:w="115" w:type="dxa"/>
          <w:right w:w="115" w:type="dxa"/>
        </w:tblCellMar>
        <w:tblLook w:val="04A0" w:firstRow="1" w:lastRow="0" w:firstColumn="1" w:lastColumn="0" w:noHBand="0" w:noVBand="1"/>
      </w:tblPr>
      <w:tblGrid>
        <w:gridCol w:w="2448"/>
        <w:gridCol w:w="6245"/>
        <w:gridCol w:w="5977"/>
      </w:tblGrid>
      <w:tr w:rsidR="009C57FC" w:rsidRPr="00720C2F" w:rsidTr="0056510C">
        <w:trPr>
          <w:trHeight w:val="55"/>
        </w:trPr>
        <w:tc>
          <w:tcPr>
            <w:tcW w:w="2448" w:type="dxa"/>
            <w:tcBorders>
              <w:top w:val="single" w:sz="18" w:space="0" w:color="auto"/>
              <w:left w:val="single" w:sz="18" w:space="0" w:color="auto"/>
            </w:tcBorders>
            <w:shd w:val="clear" w:color="auto" w:fill="D9D9D9" w:themeFill="background1" w:themeFillShade="D9"/>
            <w:vAlign w:val="center"/>
          </w:tcPr>
          <w:p w:rsidR="009C57FC" w:rsidRPr="00720C2F" w:rsidRDefault="009C57FC" w:rsidP="0056510C">
            <w:pPr>
              <w:jc w:val="center"/>
              <w:rPr>
                <w:b/>
              </w:rPr>
            </w:pPr>
            <w:r>
              <w:lastRenderedPageBreak/>
              <w:br w:type="page"/>
            </w:r>
            <w:r>
              <w:br w:type="page"/>
            </w:r>
            <w:r w:rsidRPr="00720C2F">
              <w:rPr>
                <w:b/>
              </w:rPr>
              <w:t>Focus Area</w:t>
            </w:r>
          </w:p>
        </w:tc>
        <w:tc>
          <w:tcPr>
            <w:tcW w:w="12222" w:type="dxa"/>
            <w:gridSpan w:val="2"/>
            <w:tcBorders>
              <w:top w:val="single" w:sz="18" w:space="0" w:color="auto"/>
              <w:right w:val="single" w:sz="18" w:space="0" w:color="auto"/>
            </w:tcBorders>
            <w:shd w:val="clear" w:color="auto" w:fill="D9D9D9" w:themeFill="background1" w:themeFillShade="D9"/>
            <w:vAlign w:val="center"/>
          </w:tcPr>
          <w:p w:rsidR="009C57FC" w:rsidRPr="00720C2F" w:rsidRDefault="009C57FC" w:rsidP="00EC5E42">
            <w:pPr>
              <w:jc w:val="center"/>
              <w:rPr>
                <w:b/>
              </w:rPr>
            </w:pPr>
            <w:r w:rsidRPr="00720C2F">
              <w:rPr>
                <w:b/>
              </w:rPr>
              <w:t>Activity</w:t>
            </w:r>
            <w:r>
              <w:rPr>
                <w:b/>
              </w:rPr>
              <w:t xml:space="preserve"> </w:t>
            </w:r>
            <w:r w:rsidR="00E80AD9">
              <w:rPr>
                <w:b/>
              </w:rPr>
              <w:t>3</w:t>
            </w:r>
          </w:p>
        </w:tc>
      </w:tr>
      <w:tr w:rsidR="009C57FC" w:rsidRPr="00123F66" w:rsidTr="0056510C">
        <w:trPr>
          <w:trHeight w:val="775"/>
        </w:trPr>
        <w:tc>
          <w:tcPr>
            <w:tcW w:w="2448" w:type="dxa"/>
            <w:tcBorders>
              <w:left w:val="single" w:sz="18" w:space="0" w:color="auto"/>
            </w:tcBorders>
            <w:vAlign w:val="center"/>
          </w:tcPr>
          <w:p w:rsidR="00B5444F" w:rsidRPr="00AB534E" w:rsidRDefault="00A0213E" w:rsidP="00B5444F">
            <w:pPr>
              <w:tabs>
                <w:tab w:val="left" w:pos="360"/>
              </w:tabs>
              <w:spacing w:line="480" w:lineRule="auto"/>
              <w:rPr>
                <w:sz w:val="16"/>
              </w:rPr>
            </w:pPr>
            <w:sdt>
              <w:sdtPr>
                <w:rPr>
                  <w:sz w:val="16"/>
                </w:rPr>
                <w:id w:val="951896783"/>
                <w14:checkbox>
                  <w14:checked w14:val="1"/>
                  <w14:checkedState w14:val="2612" w14:font="MS Gothic"/>
                  <w14:uncheckedState w14:val="2610" w14:font="MS Gothic"/>
                </w14:checkbox>
              </w:sdtPr>
              <w:sdtEndPr/>
              <w:sdtContent>
                <w:r w:rsidR="00B5444F">
                  <w:rPr>
                    <w:rFonts w:ascii="MS Gothic" w:eastAsia="MS Gothic" w:hAnsi="MS Gothic" w:hint="eastAsia"/>
                    <w:sz w:val="16"/>
                  </w:rPr>
                  <w:t>☒</w:t>
                </w:r>
              </w:sdtContent>
            </w:sdt>
            <w:r w:rsidR="00B5444F" w:rsidRPr="00AB534E">
              <w:rPr>
                <w:sz w:val="16"/>
              </w:rPr>
              <w:t xml:space="preserve">  Economic Development</w:t>
            </w:r>
          </w:p>
          <w:p w:rsidR="00B5444F" w:rsidRPr="00AB534E" w:rsidRDefault="00A0213E" w:rsidP="00B5444F">
            <w:pPr>
              <w:tabs>
                <w:tab w:val="left" w:pos="360"/>
              </w:tabs>
              <w:spacing w:line="480" w:lineRule="auto"/>
              <w:rPr>
                <w:sz w:val="16"/>
              </w:rPr>
            </w:pPr>
            <w:sdt>
              <w:sdtPr>
                <w:rPr>
                  <w:sz w:val="16"/>
                </w:rPr>
                <w:id w:val="-615449389"/>
                <w14:checkbox>
                  <w14:checked w14:val="0"/>
                  <w14:checkedState w14:val="2612" w14:font="MS Gothic"/>
                  <w14:uncheckedState w14:val="2610" w14:font="MS Gothic"/>
                </w14:checkbox>
              </w:sdtPr>
              <w:sdtEndPr/>
              <w:sdtContent>
                <w:r w:rsidR="00B5444F">
                  <w:rPr>
                    <w:rFonts w:ascii="MS Gothic" w:eastAsia="MS Gothic" w:hAnsi="MS Gothic" w:hint="eastAsia"/>
                    <w:sz w:val="16"/>
                  </w:rPr>
                  <w:t>☐</w:t>
                </w:r>
              </w:sdtContent>
            </w:sdt>
            <w:r w:rsidR="00B5444F" w:rsidRPr="00AB534E">
              <w:rPr>
                <w:sz w:val="16"/>
              </w:rPr>
              <w:t xml:space="preserve">  Sector Strategy</w:t>
            </w:r>
          </w:p>
          <w:p w:rsidR="00B5444F" w:rsidRPr="00AB534E" w:rsidRDefault="00A0213E" w:rsidP="00B5444F">
            <w:pPr>
              <w:tabs>
                <w:tab w:val="left" w:pos="360"/>
              </w:tabs>
              <w:spacing w:line="480" w:lineRule="auto"/>
              <w:rPr>
                <w:sz w:val="16"/>
              </w:rPr>
            </w:pPr>
            <w:sdt>
              <w:sdtPr>
                <w:rPr>
                  <w:sz w:val="16"/>
                </w:rPr>
                <w:id w:val="-1602937974"/>
                <w14:checkbox>
                  <w14:checked w14:val="1"/>
                  <w14:checkedState w14:val="2612" w14:font="MS Gothic"/>
                  <w14:uncheckedState w14:val="2610" w14:font="MS Gothic"/>
                </w14:checkbox>
              </w:sdtPr>
              <w:sdtEndPr/>
              <w:sdtContent>
                <w:r w:rsidR="00B5444F">
                  <w:rPr>
                    <w:rFonts w:ascii="MS Gothic" w:eastAsia="MS Gothic" w:hAnsi="MS Gothic" w:hint="eastAsia"/>
                    <w:sz w:val="16"/>
                  </w:rPr>
                  <w:t>☒</w:t>
                </w:r>
              </w:sdtContent>
            </w:sdt>
            <w:r w:rsidR="00B5444F" w:rsidRPr="00AB534E">
              <w:rPr>
                <w:sz w:val="16"/>
              </w:rPr>
              <w:t xml:space="preserve"> Ed/Innovation/Efficiency</w:t>
            </w:r>
          </w:p>
          <w:p w:rsidR="009C57FC" w:rsidRDefault="00A0213E" w:rsidP="00B5444F">
            <w:pPr>
              <w:tabs>
                <w:tab w:val="left" w:pos="360"/>
              </w:tabs>
              <w:spacing w:line="480" w:lineRule="auto"/>
            </w:pPr>
            <w:sdt>
              <w:sdtPr>
                <w:rPr>
                  <w:sz w:val="16"/>
                </w:rPr>
                <w:id w:val="-996261035"/>
                <w14:checkbox>
                  <w14:checked w14:val="1"/>
                  <w14:checkedState w14:val="2612" w14:font="MS Gothic"/>
                  <w14:uncheckedState w14:val="2610" w14:font="MS Gothic"/>
                </w14:checkbox>
              </w:sdtPr>
              <w:sdtEndPr/>
              <w:sdtContent>
                <w:r w:rsidR="00B5444F">
                  <w:rPr>
                    <w:rFonts w:ascii="MS Gothic" w:eastAsia="MS Gothic" w:hAnsi="MS Gothic" w:hint="eastAsia"/>
                    <w:sz w:val="16"/>
                  </w:rPr>
                  <w:t>☒</w:t>
                </w:r>
              </w:sdtContent>
            </w:sdt>
            <w:r w:rsidR="00B5444F" w:rsidRPr="00AB534E">
              <w:rPr>
                <w:sz w:val="16"/>
              </w:rPr>
              <w:t xml:space="preserve"> Supply/Demand</w:t>
            </w:r>
          </w:p>
        </w:tc>
        <w:tc>
          <w:tcPr>
            <w:tcW w:w="12222" w:type="dxa"/>
            <w:gridSpan w:val="2"/>
            <w:tcBorders>
              <w:right w:val="single" w:sz="18" w:space="0" w:color="auto"/>
            </w:tcBorders>
          </w:tcPr>
          <w:p w:rsidR="00B5444F" w:rsidRDefault="00B5444F" w:rsidP="00B5444F">
            <w:r>
              <w:rPr>
                <w:rStyle w:val="Strong"/>
                <w:color w:val="000000"/>
              </w:rPr>
              <w:t>Expand HSEM Career Pathways through Articulation </w:t>
            </w:r>
            <w:r>
              <w:rPr>
                <w:rStyle w:val="Strong"/>
              </w:rPr>
              <w:t>Opportunities</w:t>
            </w:r>
          </w:p>
          <w:p w:rsidR="009C57FC" w:rsidRPr="00123F66" w:rsidRDefault="00B5444F" w:rsidP="00D4072F">
            <w:pPr>
              <w:rPr>
                <w:b/>
                <w:sz w:val="18"/>
              </w:rPr>
            </w:pPr>
            <w:r>
              <w:rPr>
                <w:color w:val="000000"/>
              </w:rPr>
              <w:t>Coordinated, standardized and accessible Homeland Security Emergency Management (HSEM)/CyberSecurity workforce education programs are critical to Washington's emergency prepare</w:t>
            </w:r>
            <w:r w:rsidR="00356C0B">
              <w:rPr>
                <w:color w:val="000000"/>
              </w:rPr>
              <w:t xml:space="preserve">dness and economic resilience.   Discuss w/colleges their interest in building </w:t>
            </w:r>
            <w:r w:rsidR="00D4072F">
              <w:rPr>
                <w:color w:val="000000"/>
              </w:rPr>
              <w:t xml:space="preserve">HSEM </w:t>
            </w:r>
            <w:r w:rsidR="00356C0B">
              <w:rPr>
                <w:color w:val="000000"/>
              </w:rPr>
              <w:t>pathways</w:t>
            </w:r>
            <w:r w:rsidR="00D4072F">
              <w:rPr>
                <w:color w:val="000000"/>
              </w:rPr>
              <w:t xml:space="preserve"> with K-12.  Meet with new Ex. Director of T -2-4 to learn about roles and responsibility of this new initiative to address competencies in career pathways.  Evaluate and determine </w:t>
            </w:r>
            <w:r w:rsidR="00356C0B">
              <w:rPr>
                <w:color w:val="000000"/>
              </w:rPr>
              <w:t>feasibility of establishing agreement</w:t>
            </w:r>
            <w:r w:rsidR="00D4072F">
              <w:rPr>
                <w:color w:val="000000"/>
              </w:rPr>
              <w:t>s and the possibility of dual credit agreements for school students</w:t>
            </w:r>
            <w:r w:rsidR="00356C0B">
              <w:rPr>
                <w:color w:val="000000"/>
              </w:rPr>
              <w:t xml:space="preserve">.  </w:t>
            </w:r>
            <w:r>
              <w:rPr>
                <w:color w:val="000000"/>
              </w:rPr>
              <w:t xml:space="preserve"> The Center </w:t>
            </w:r>
            <w:r w:rsidR="00D4072F">
              <w:rPr>
                <w:color w:val="000000"/>
              </w:rPr>
              <w:t xml:space="preserve">with OSPI </w:t>
            </w:r>
            <w:r>
              <w:rPr>
                <w:color w:val="000000"/>
              </w:rPr>
              <w:t>to explore the opportunity for a statewide articulation agreement between college HSEM AA degree programs and HSEM related courses offered through Skills Centers. </w:t>
            </w:r>
            <w:r w:rsidR="006B783B">
              <w:rPr>
                <w:rFonts w:eastAsia="Times New Roman"/>
                <w:color w:val="000000"/>
              </w:rPr>
              <w:t xml:space="preserve"> </w:t>
            </w:r>
          </w:p>
        </w:tc>
      </w:tr>
      <w:tr w:rsidR="009C57FC" w:rsidRPr="00720C2F" w:rsidTr="0056510C">
        <w:trPr>
          <w:trHeight w:val="351"/>
        </w:trPr>
        <w:tc>
          <w:tcPr>
            <w:tcW w:w="2448" w:type="dxa"/>
            <w:tcBorders>
              <w:left w:val="single" w:sz="18" w:space="0" w:color="auto"/>
              <w:right w:val="single" w:sz="4" w:space="0" w:color="auto"/>
            </w:tcBorders>
            <w:shd w:val="clear" w:color="auto" w:fill="D9D9D9" w:themeFill="background1" w:themeFillShade="D9"/>
          </w:tcPr>
          <w:p w:rsidR="009C57FC" w:rsidRPr="00720C2F" w:rsidRDefault="009C57FC" w:rsidP="0056510C">
            <w:pPr>
              <w:tabs>
                <w:tab w:val="left" w:pos="360"/>
              </w:tabs>
              <w:spacing w:line="312" w:lineRule="auto"/>
              <w:jc w:val="center"/>
              <w:rPr>
                <w:b/>
              </w:rPr>
            </w:pPr>
            <w:r w:rsidRPr="00720C2F">
              <w:rPr>
                <w:b/>
              </w:rPr>
              <w:t>Funding Sources %</w:t>
            </w:r>
          </w:p>
        </w:tc>
        <w:tc>
          <w:tcPr>
            <w:tcW w:w="6245" w:type="dxa"/>
            <w:tcBorders>
              <w:left w:val="single" w:sz="4" w:space="0" w:color="auto"/>
            </w:tcBorders>
            <w:shd w:val="clear" w:color="auto" w:fill="D9D9D9" w:themeFill="background1" w:themeFillShade="D9"/>
          </w:tcPr>
          <w:p w:rsidR="009C57FC" w:rsidRPr="00720C2F" w:rsidRDefault="009C57FC" w:rsidP="0056510C">
            <w:pPr>
              <w:spacing w:line="312" w:lineRule="auto"/>
              <w:jc w:val="center"/>
              <w:rPr>
                <w:b/>
              </w:rPr>
            </w:pPr>
            <w:r w:rsidRPr="00720C2F">
              <w:rPr>
                <w:b/>
              </w:rPr>
              <w:t>Purpose</w:t>
            </w:r>
          </w:p>
        </w:tc>
        <w:tc>
          <w:tcPr>
            <w:tcW w:w="5977" w:type="dxa"/>
            <w:tcBorders>
              <w:right w:val="single" w:sz="18" w:space="0" w:color="auto"/>
            </w:tcBorders>
            <w:shd w:val="clear" w:color="auto" w:fill="D9D9D9" w:themeFill="background1" w:themeFillShade="D9"/>
          </w:tcPr>
          <w:p w:rsidR="009C57FC" w:rsidRPr="00720C2F" w:rsidRDefault="009C57FC" w:rsidP="0056510C">
            <w:pPr>
              <w:spacing w:line="312" w:lineRule="auto"/>
              <w:jc w:val="center"/>
              <w:rPr>
                <w:b/>
              </w:rPr>
            </w:pPr>
            <w:r w:rsidRPr="00720C2F">
              <w:rPr>
                <w:b/>
              </w:rPr>
              <w:t>Projected Outcomes and Products</w:t>
            </w:r>
          </w:p>
        </w:tc>
      </w:tr>
      <w:tr w:rsidR="009C57FC" w:rsidRPr="00106562" w:rsidTr="002C2FBD">
        <w:trPr>
          <w:trHeight w:val="351"/>
        </w:trPr>
        <w:tc>
          <w:tcPr>
            <w:tcW w:w="2448" w:type="dxa"/>
            <w:tcBorders>
              <w:left w:val="single" w:sz="18" w:space="0" w:color="auto"/>
              <w:bottom w:val="single" w:sz="18" w:space="0" w:color="auto"/>
              <w:right w:val="single" w:sz="4" w:space="0" w:color="auto"/>
            </w:tcBorders>
          </w:tcPr>
          <w:p w:rsidR="009C57FC" w:rsidRPr="00A862C1" w:rsidRDefault="009C57FC" w:rsidP="0056510C">
            <w:pPr>
              <w:tabs>
                <w:tab w:val="left" w:pos="360"/>
              </w:tabs>
              <w:spacing w:line="312" w:lineRule="auto"/>
              <w:rPr>
                <w:sz w:val="18"/>
                <w:szCs w:val="18"/>
              </w:rPr>
            </w:pPr>
            <w:r>
              <w:rPr>
                <w:sz w:val="18"/>
                <w:szCs w:val="18"/>
              </w:rPr>
              <w:t>100%</w:t>
            </w:r>
          </w:p>
        </w:tc>
        <w:tc>
          <w:tcPr>
            <w:tcW w:w="6245" w:type="dxa"/>
            <w:tcBorders>
              <w:left w:val="single" w:sz="4" w:space="0" w:color="auto"/>
              <w:bottom w:val="single" w:sz="18" w:space="0" w:color="auto"/>
            </w:tcBorders>
          </w:tcPr>
          <w:p w:rsidR="009C57FC" w:rsidRDefault="007E6290" w:rsidP="0056510C">
            <w:pPr>
              <w:spacing w:line="312" w:lineRule="auto"/>
              <w:rPr>
                <w:sz w:val="18"/>
                <w:szCs w:val="18"/>
              </w:rPr>
            </w:pPr>
            <w:r>
              <w:rPr>
                <w:sz w:val="18"/>
                <w:szCs w:val="18"/>
              </w:rPr>
              <w:t>Increase awareness of current HSEM-all hazard career pathways and e</w:t>
            </w:r>
            <w:r w:rsidR="003C7B6F">
              <w:rPr>
                <w:sz w:val="18"/>
                <w:szCs w:val="18"/>
              </w:rPr>
              <w:t>xpand</w:t>
            </w:r>
            <w:r w:rsidR="00B5444F">
              <w:rPr>
                <w:sz w:val="18"/>
                <w:szCs w:val="18"/>
              </w:rPr>
              <w:t xml:space="preserve"> the HSEM career pathway at all educational attainment levels</w:t>
            </w:r>
            <w:r w:rsidR="00624CB3">
              <w:rPr>
                <w:sz w:val="18"/>
                <w:szCs w:val="18"/>
              </w:rPr>
              <w:t xml:space="preserve"> with a focus on K-12 through engagement of Skills Centers in HSEM cluster program delivery</w:t>
            </w:r>
            <w:r w:rsidR="00B5444F">
              <w:rPr>
                <w:sz w:val="18"/>
                <w:szCs w:val="18"/>
              </w:rPr>
              <w:t>.</w:t>
            </w:r>
          </w:p>
          <w:p w:rsidR="00E527F3" w:rsidRDefault="00E527F3" w:rsidP="0056510C">
            <w:pPr>
              <w:spacing w:line="312" w:lineRule="auto"/>
              <w:rPr>
                <w:sz w:val="18"/>
                <w:szCs w:val="18"/>
              </w:rPr>
            </w:pPr>
          </w:p>
          <w:p w:rsidR="00E527F3" w:rsidRPr="00A862C1" w:rsidRDefault="00E527F3" w:rsidP="0056510C">
            <w:pPr>
              <w:spacing w:line="312" w:lineRule="auto"/>
              <w:rPr>
                <w:sz w:val="18"/>
                <w:szCs w:val="18"/>
              </w:rPr>
            </w:pPr>
          </w:p>
        </w:tc>
        <w:tc>
          <w:tcPr>
            <w:tcW w:w="5977" w:type="dxa"/>
            <w:tcBorders>
              <w:bottom w:val="single" w:sz="18" w:space="0" w:color="auto"/>
              <w:right w:val="single" w:sz="18" w:space="0" w:color="auto"/>
            </w:tcBorders>
          </w:tcPr>
          <w:p w:rsidR="00D4072F" w:rsidRDefault="00D4072F" w:rsidP="000D5F80">
            <w:pPr>
              <w:pStyle w:val="ListParagraph"/>
              <w:numPr>
                <w:ilvl w:val="0"/>
                <w:numId w:val="5"/>
              </w:numPr>
              <w:spacing w:line="312" w:lineRule="auto"/>
              <w:jc w:val="both"/>
              <w:rPr>
                <w:sz w:val="18"/>
                <w:szCs w:val="18"/>
              </w:rPr>
            </w:pPr>
            <w:r>
              <w:rPr>
                <w:sz w:val="18"/>
                <w:szCs w:val="18"/>
              </w:rPr>
              <w:t>Survey all HSEM collaborating colleges and 50% of career cluster programs to determine interest.</w:t>
            </w:r>
          </w:p>
          <w:p w:rsidR="00DF5690" w:rsidRDefault="00DF5690" w:rsidP="000D5F80">
            <w:pPr>
              <w:pStyle w:val="ListParagraph"/>
              <w:numPr>
                <w:ilvl w:val="0"/>
                <w:numId w:val="5"/>
              </w:numPr>
              <w:spacing w:line="312" w:lineRule="auto"/>
              <w:jc w:val="both"/>
              <w:rPr>
                <w:sz w:val="18"/>
                <w:szCs w:val="18"/>
              </w:rPr>
            </w:pPr>
            <w:r>
              <w:rPr>
                <w:sz w:val="18"/>
                <w:szCs w:val="18"/>
              </w:rPr>
              <w:t>Meet w/new T-2-4 Program Director, learn out program and provide briefing for CTC system.</w:t>
            </w:r>
          </w:p>
          <w:p w:rsidR="00B5444F" w:rsidRDefault="00D4072F" w:rsidP="000D5F80">
            <w:pPr>
              <w:pStyle w:val="ListParagraph"/>
              <w:numPr>
                <w:ilvl w:val="0"/>
                <w:numId w:val="5"/>
              </w:numPr>
              <w:spacing w:line="312" w:lineRule="auto"/>
              <w:jc w:val="both"/>
              <w:rPr>
                <w:sz w:val="18"/>
                <w:szCs w:val="18"/>
              </w:rPr>
            </w:pPr>
            <w:r>
              <w:rPr>
                <w:sz w:val="18"/>
                <w:szCs w:val="18"/>
              </w:rPr>
              <w:t xml:space="preserve"> </w:t>
            </w:r>
            <w:r w:rsidR="00482386" w:rsidRPr="00B5444F">
              <w:rPr>
                <w:sz w:val="18"/>
                <w:szCs w:val="18"/>
              </w:rPr>
              <w:t>Outreach to OSPI to discuss</w:t>
            </w:r>
            <w:r w:rsidR="00B5444F" w:rsidRPr="00B5444F">
              <w:rPr>
                <w:sz w:val="18"/>
                <w:szCs w:val="18"/>
              </w:rPr>
              <w:t xml:space="preserve"> </w:t>
            </w:r>
            <w:r w:rsidR="00326D8C">
              <w:rPr>
                <w:sz w:val="18"/>
                <w:szCs w:val="18"/>
              </w:rPr>
              <w:t>and</w:t>
            </w:r>
            <w:r w:rsidR="00B5444F" w:rsidRPr="00B5444F">
              <w:rPr>
                <w:sz w:val="18"/>
                <w:szCs w:val="18"/>
              </w:rPr>
              <w:t xml:space="preserve"> explore opportunities for statewide articulation of HSEM AA degree courses to Skills Centers offering HSEM </w:t>
            </w:r>
            <w:r w:rsidR="00326D8C">
              <w:rPr>
                <w:sz w:val="18"/>
                <w:szCs w:val="18"/>
              </w:rPr>
              <w:t xml:space="preserve">and </w:t>
            </w:r>
            <w:r w:rsidR="00B5444F" w:rsidRPr="00B5444F">
              <w:rPr>
                <w:sz w:val="18"/>
                <w:szCs w:val="18"/>
              </w:rPr>
              <w:t>related programs.</w:t>
            </w:r>
            <w:r w:rsidR="00482386" w:rsidRPr="00B5444F">
              <w:rPr>
                <w:sz w:val="18"/>
                <w:szCs w:val="18"/>
              </w:rPr>
              <w:t xml:space="preserve"> </w:t>
            </w:r>
          </w:p>
          <w:p w:rsidR="00482386" w:rsidRPr="00B5444F" w:rsidRDefault="00B5444F" w:rsidP="000D5F80">
            <w:pPr>
              <w:pStyle w:val="ListParagraph"/>
              <w:numPr>
                <w:ilvl w:val="0"/>
                <w:numId w:val="5"/>
              </w:numPr>
              <w:spacing w:line="312" w:lineRule="auto"/>
              <w:jc w:val="both"/>
              <w:rPr>
                <w:sz w:val="18"/>
                <w:szCs w:val="18"/>
              </w:rPr>
            </w:pPr>
            <w:r>
              <w:rPr>
                <w:sz w:val="18"/>
                <w:szCs w:val="18"/>
              </w:rPr>
              <w:t xml:space="preserve">Distribute the Center’s </w:t>
            </w:r>
            <w:r w:rsidR="00DF5690">
              <w:rPr>
                <w:sz w:val="18"/>
                <w:szCs w:val="18"/>
              </w:rPr>
              <w:t xml:space="preserve">Career Pathways </w:t>
            </w:r>
            <w:r w:rsidRPr="00B5444F">
              <w:rPr>
                <w:sz w:val="18"/>
                <w:szCs w:val="18"/>
              </w:rPr>
              <w:t xml:space="preserve">Program Resource Guide </w:t>
            </w:r>
            <w:r w:rsidR="00326D8C">
              <w:rPr>
                <w:sz w:val="18"/>
                <w:szCs w:val="18"/>
              </w:rPr>
              <w:t xml:space="preserve">to all </w:t>
            </w:r>
            <w:r w:rsidR="007E6290">
              <w:rPr>
                <w:sz w:val="18"/>
                <w:szCs w:val="18"/>
              </w:rPr>
              <w:t>skill center</w:t>
            </w:r>
            <w:r w:rsidR="00DF5690">
              <w:rPr>
                <w:sz w:val="18"/>
                <w:szCs w:val="18"/>
              </w:rPr>
              <w:t xml:space="preserve">s statewide in hardcopy and digit access information. </w:t>
            </w:r>
            <w:r w:rsidR="007E6290">
              <w:rPr>
                <w:sz w:val="18"/>
                <w:szCs w:val="18"/>
              </w:rPr>
              <w:t xml:space="preserve"> </w:t>
            </w:r>
          </w:p>
          <w:p w:rsidR="00BF51D7" w:rsidRDefault="00482386" w:rsidP="00BF51D7">
            <w:pPr>
              <w:pStyle w:val="ListParagraph"/>
              <w:numPr>
                <w:ilvl w:val="0"/>
                <w:numId w:val="5"/>
              </w:numPr>
              <w:spacing w:line="312" w:lineRule="auto"/>
              <w:jc w:val="both"/>
              <w:rPr>
                <w:sz w:val="18"/>
                <w:szCs w:val="18"/>
              </w:rPr>
            </w:pPr>
            <w:r>
              <w:rPr>
                <w:sz w:val="18"/>
                <w:szCs w:val="18"/>
              </w:rPr>
              <w:t xml:space="preserve">Complete </w:t>
            </w:r>
            <w:r w:rsidR="00DF5690">
              <w:rPr>
                <w:sz w:val="18"/>
                <w:szCs w:val="18"/>
              </w:rPr>
              <w:t xml:space="preserve">one (1) </w:t>
            </w:r>
            <w:r>
              <w:rPr>
                <w:sz w:val="18"/>
                <w:szCs w:val="18"/>
              </w:rPr>
              <w:t>articulation agreements and dual credit option</w:t>
            </w:r>
            <w:r w:rsidR="00DF5690">
              <w:rPr>
                <w:sz w:val="18"/>
                <w:szCs w:val="18"/>
              </w:rPr>
              <w:t xml:space="preserve"> if feasible.</w:t>
            </w:r>
          </w:p>
          <w:p w:rsidR="00067FF2" w:rsidRPr="00BF51D7" w:rsidRDefault="00067FF2" w:rsidP="00067FF2">
            <w:pPr>
              <w:pStyle w:val="ListParagraph"/>
              <w:spacing w:line="312" w:lineRule="auto"/>
              <w:ind w:left="360"/>
              <w:jc w:val="both"/>
              <w:rPr>
                <w:sz w:val="18"/>
                <w:szCs w:val="18"/>
              </w:rPr>
            </w:pPr>
            <w:r>
              <w:rPr>
                <w:sz w:val="18"/>
                <w:szCs w:val="18"/>
              </w:rPr>
              <w:t>Timeline: July 1, 2015 – June 30, 2016</w:t>
            </w:r>
          </w:p>
        </w:tc>
      </w:tr>
      <w:tr w:rsidR="009C57FC" w:rsidRPr="00720C2F" w:rsidTr="0056510C">
        <w:trPr>
          <w:trHeight w:val="351"/>
        </w:trPr>
        <w:tc>
          <w:tcPr>
            <w:tcW w:w="14670" w:type="dxa"/>
            <w:gridSpan w:val="3"/>
            <w:tcBorders>
              <w:top w:val="single" w:sz="18" w:space="0" w:color="auto"/>
              <w:left w:val="single" w:sz="18" w:space="0" w:color="auto"/>
              <w:right w:val="single" w:sz="18" w:space="0" w:color="auto"/>
            </w:tcBorders>
            <w:shd w:val="clear" w:color="auto" w:fill="D9D9D9" w:themeFill="background1" w:themeFillShade="D9"/>
            <w:vAlign w:val="center"/>
          </w:tcPr>
          <w:p w:rsidR="009C57FC" w:rsidRPr="00720C2F" w:rsidRDefault="009C57FC" w:rsidP="0056510C">
            <w:pPr>
              <w:spacing w:line="312" w:lineRule="auto"/>
              <w:jc w:val="center"/>
              <w:rPr>
                <w:b/>
              </w:rPr>
            </w:pPr>
            <w:r w:rsidRPr="00720C2F">
              <w:rPr>
                <w:b/>
              </w:rPr>
              <w:t>Report on Actual Outcomes and Products</w:t>
            </w:r>
          </w:p>
        </w:tc>
      </w:tr>
      <w:tr w:rsidR="009C57FC" w:rsidRPr="00A862C1" w:rsidTr="0056510C">
        <w:trPr>
          <w:trHeight w:val="351"/>
        </w:trPr>
        <w:tc>
          <w:tcPr>
            <w:tcW w:w="2448" w:type="dxa"/>
            <w:tcBorders>
              <w:left w:val="single" w:sz="18" w:space="0" w:color="auto"/>
              <w:right w:val="single" w:sz="4" w:space="0" w:color="auto"/>
            </w:tcBorders>
            <w:shd w:val="clear" w:color="auto" w:fill="F2F2F2" w:themeFill="background1" w:themeFillShade="F2"/>
            <w:vAlign w:val="center"/>
          </w:tcPr>
          <w:p w:rsidR="009C57FC" w:rsidRPr="00720C2F" w:rsidRDefault="009C57FC" w:rsidP="0056510C">
            <w:pPr>
              <w:rPr>
                <w:b/>
              </w:rPr>
            </w:pPr>
            <w:r w:rsidRPr="00720C2F">
              <w:rPr>
                <w:b/>
              </w:rPr>
              <w:t>Quarter 1</w:t>
            </w:r>
          </w:p>
        </w:tc>
        <w:tc>
          <w:tcPr>
            <w:tcW w:w="12222" w:type="dxa"/>
            <w:gridSpan w:val="2"/>
            <w:tcBorders>
              <w:left w:val="single" w:sz="4" w:space="0" w:color="auto"/>
              <w:right w:val="single" w:sz="18" w:space="0" w:color="auto"/>
            </w:tcBorders>
            <w:vAlign w:val="center"/>
          </w:tcPr>
          <w:p w:rsidR="00ED425A" w:rsidRPr="00A862C1" w:rsidRDefault="002A45CE" w:rsidP="00ED425A">
            <w:pPr>
              <w:spacing w:line="312" w:lineRule="auto"/>
              <w:rPr>
                <w:sz w:val="18"/>
              </w:rPr>
            </w:pPr>
            <w:r>
              <w:rPr>
                <w:sz w:val="18"/>
              </w:rPr>
              <w:t xml:space="preserve">Met with OSPI to discuss interest in both HSEM career pathway expansion and possibility of articulation agreements.  Met with HSEM program coordinator and collaborating colleges to determine interest.  </w:t>
            </w:r>
            <w:r w:rsidR="00ED425A">
              <w:rPr>
                <w:sz w:val="18"/>
              </w:rPr>
              <w:t>Identified new OSPI Program Director just appointed for the T – 2 – 4 pathways program and will set a meeting in October to learn about the role and responsibilities of this new position and how we can collaborate.</w:t>
            </w:r>
          </w:p>
        </w:tc>
      </w:tr>
      <w:tr w:rsidR="009C57FC" w:rsidRPr="00A862C1" w:rsidTr="0056510C">
        <w:trPr>
          <w:trHeight w:val="351"/>
        </w:trPr>
        <w:tc>
          <w:tcPr>
            <w:tcW w:w="2448" w:type="dxa"/>
            <w:tcBorders>
              <w:left w:val="single" w:sz="18" w:space="0" w:color="auto"/>
              <w:right w:val="single" w:sz="4" w:space="0" w:color="auto"/>
            </w:tcBorders>
            <w:shd w:val="clear" w:color="auto" w:fill="F2F2F2" w:themeFill="background1" w:themeFillShade="F2"/>
            <w:vAlign w:val="center"/>
          </w:tcPr>
          <w:p w:rsidR="009C57FC" w:rsidRPr="00720C2F" w:rsidRDefault="009C57FC" w:rsidP="0056510C">
            <w:pPr>
              <w:rPr>
                <w:b/>
              </w:rPr>
            </w:pPr>
            <w:r w:rsidRPr="00720C2F">
              <w:rPr>
                <w:b/>
              </w:rPr>
              <w:t>Quarter 2</w:t>
            </w:r>
          </w:p>
        </w:tc>
        <w:tc>
          <w:tcPr>
            <w:tcW w:w="12222" w:type="dxa"/>
            <w:gridSpan w:val="2"/>
            <w:tcBorders>
              <w:left w:val="single" w:sz="4" w:space="0" w:color="auto"/>
              <w:right w:val="single" w:sz="18" w:space="0" w:color="auto"/>
            </w:tcBorders>
            <w:vAlign w:val="center"/>
          </w:tcPr>
          <w:p w:rsidR="009C57FC" w:rsidRPr="00A862C1" w:rsidRDefault="009C57FC" w:rsidP="0056510C">
            <w:pPr>
              <w:spacing w:line="312" w:lineRule="auto"/>
              <w:rPr>
                <w:sz w:val="18"/>
              </w:rPr>
            </w:pPr>
          </w:p>
        </w:tc>
      </w:tr>
      <w:tr w:rsidR="009C57FC" w:rsidRPr="00A862C1" w:rsidTr="0056510C">
        <w:trPr>
          <w:trHeight w:val="351"/>
        </w:trPr>
        <w:tc>
          <w:tcPr>
            <w:tcW w:w="2448" w:type="dxa"/>
            <w:tcBorders>
              <w:left w:val="single" w:sz="18" w:space="0" w:color="auto"/>
              <w:right w:val="single" w:sz="4" w:space="0" w:color="auto"/>
            </w:tcBorders>
            <w:shd w:val="clear" w:color="auto" w:fill="F2F2F2" w:themeFill="background1" w:themeFillShade="F2"/>
            <w:vAlign w:val="center"/>
          </w:tcPr>
          <w:p w:rsidR="009C57FC" w:rsidRPr="00720C2F" w:rsidRDefault="009C57FC" w:rsidP="0056510C">
            <w:pPr>
              <w:rPr>
                <w:b/>
              </w:rPr>
            </w:pPr>
            <w:r w:rsidRPr="00720C2F">
              <w:rPr>
                <w:b/>
              </w:rPr>
              <w:t>Quarter 3</w:t>
            </w:r>
          </w:p>
        </w:tc>
        <w:tc>
          <w:tcPr>
            <w:tcW w:w="12222" w:type="dxa"/>
            <w:gridSpan w:val="2"/>
            <w:tcBorders>
              <w:left w:val="single" w:sz="4" w:space="0" w:color="auto"/>
              <w:right w:val="single" w:sz="18" w:space="0" w:color="auto"/>
            </w:tcBorders>
            <w:vAlign w:val="center"/>
          </w:tcPr>
          <w:p w:rsidR="009C57FC" w:rsidRPr="00A862C1" w:rsidRDefault="009C57FC" w:rsidP="001603F9">
            <w:pPr>
              <w:spacing w:line="312" w:lineRule="auto"/>
              <w:rPr>
                <w:sz w:val="18"/>
              </w:rPr>
            </w:pPr>
          </w:p>
        </w:tc>
      </w:tr>
      <w:tr w:rsidR="009C57FC" w:rsidRPr="00A862C1" w:rsidTr="0056510C">
        <w:trPr>
          <w:trHeight w:val="351"/>
        </w:trPr>
        <w:tc>
          <w:tcPr>
            <w:tcW w:w="2448" w:type="dxa"/>
            <w:tcBorders>
              <w:left w:val="single" w:sz="18" w:space="0" w:color="auto"/>
              <w:bottom w:val="single" w:sz="4" w:space="0" w:color="auto"/>
              <w:right w:val="single" w:sz="4" w:space="0" w:color="auto"/>
            </w:tcBorders>
            <w:shd w:val="clear" w:color="auto" w:fill="F2F2F2" w:themeFill="background1" w:themeFillShade="F2"/>
            <w:vAlign w:val="center"/>
          </w:tcPr>
          <w:p w:rsidR="009C57FC" w:rsidRPr="00720C2F" w:rsidRDefault="009C57FC" w:rsidP="0056510C">
            <w:pPr>
              <w:rPr>
                <w:b/>
              </w:rPr>
            </w:pPr>
            <w:r w:rsidRPr="00720C2F">
              <w:rPr>
                <w:b/>
              </w:rPr>
              <w:lastRenderedPageBreak/>
              <w:t>Quarter 4</w:t>
            </w:r>
          </w:p>
        </w:tc>
        <w:tc>
          <w:tcPr>
            <w:tcW w:w="12222" w:type="dxa"/>
            <w:gridSpan w:val="2"/>
            <w:tcBorders>
              <w:left w:val="single" w:sz="4" w:space="0" w:color="auto"/>
              <w:bottom w:val="single" w:sz="4" w:space="0" w:color="auto"/>
              <w:right w:val="single" w:sz="18" w:space="0" w:color="auto"/>
            </w:tcBorders>
            <w:vAlign w:val="center"/>
          </w:tcPr>
          <w:p w:rsidR="009C57FC" w:rsidRPr="00A862C1" w:rsidRDefault="009C57FC" w:rsidP="00136AEE">
            <w:pPr>
              <w:spacing w:line="312" w:lineRule="auto"/>
              <w:rPr>
                <w:sz w:val="18"/>
              </w:rPr>
            </w:pPr>
          </w:p>
        </w:tc>
      </w:tr>
      <w:tr w:rsidR="009C57FC" w:rsidRPr="00A862C1" w:rsidTr="0056510C">
        <w:trPr>
          <w:trHeight w:val="351"/>
        </w:trPr>
        <w:tc>
          <w:tcPr>
            <w:tcW w:w="2448" w:type="dxa"/>
            <w:tcBorders>
              <w:left w:val="single" w:sz="18" w:space="0" w:color="auto"/>
              <w:bottom w:val="single" w:sz="18" w:space="0" w:color="auto"/>
              <w:right w:val="single" w:sz="4" w:space="0" w:color="auto"/>
            </w:tcBorders>
            <w:shd w:val="clear" w:color="auto" w:fill="D9D9D9" w:themeFill="background1" w:themeFillShade="D9"/>
            <w:vAlign w:val="center"/>
          </w:tcPr>
          <w:p w:rsidR="009C57FC" w:rsidRPr="00720C2F" w:rsidRDefault="009C57FC" w:rsidP="0056510C">
            <w:pPr>
              <w:rPr>
                <w:b/>
              </w:rPr>
            </w:pPr>
            <w:r w:rsidRPr="00720C2F">
              <w:rPr>
                <w:b/>
              </w:rPr>
              <w:t>Analysis</w:t>
            </w:r>
          </w:p>
        </w:tc>
        <w:tc>
          <w:tcPr>
            <w:tcW w:w="12222" w:type="dxa"/>
            <w:gridSpan w:val="2"/>
            <w:tcBorders>
              <w:left w:val="single" w:sz="4" w:space="0" w:color="auto"/>
              <w:bottom w:val="single" w:sz="18" w:space="0" w:color="auto"/>
              <w:right w:val="single" w:sz="18" w:space="0" w:color="auto"/>
            </w:tcBorders>
            <w:vAlign w:val="center"/>
          </w:tcPr>
          <w:p w:rsidR="00136AEE" w:rsidRPr="00A862C1" w:rsidRDefault="001B2D7F" w:rsidP="00580CB2">
            <w:pPr>
              <w:spacing w:line="312" w:lineRule="auto"/>
              <w:rPr>
                <w:sz w:val="18"/>
              </w:rPr>
            </w:pPr>
            <w:r>
              <w:rPr>
                <w:sz w:val="18"/>
              </w:rPr>
              <w:t xml:space="preserve">Determined interest with both the HSEM program colleges and OSPI in expanding homeland security and emergency management curriculum into the K-12 system classroom and the Skills Centers.  In meeting with Kathy Goebel from SBCTC we discussed the challenge of developing statewide articulation agreements in the K-12 system and we have scaled back on activities.  Believe with the establishment of the new </w:t>
            </w:r>
            <w:proofErr w:type="gramStart"/>
            <w:r>
              <w:rPr>
                <w:sz w:val="18"/>
              </w:rPr>
              <w:t>OSPI  T</w:t>
            </w:r>
            <w:proofErr w:type="gramEnd"/>
            <w:r>
              <w:rPr>
                <w:sz w:val="18"/>
              </w:rPr>
              <w:t>-2-4 position may have an opportunity to facilitate a more modest outcome.</w:t>
            </w:r>
          </w:p>
        </w:tc>
      </w:tr>
    </w:tbl>
    <w:p w:rsidR="005809E7" w:rsidRDefault="005809E7" w:rsidP="007F26DA">
      <w:pPr>
        <w:rPr>
          <w:b/>
        </w:rPr>
      </w:pPr>
    </w:p>
    <w:tbl>
      <w:tblPr>
        <w:tblStyle w:val="TableGrid"/>
        <w:tblW w:w="14670" w:type="dxa"/>
        <w:tblCellMar>
          <w:top w:w="115" w:type="dxa"/>
          <w:left w:w="115" w:type="dxa"/>
          <w:bottom w:w="115" w:type="dxa"/>
          <w:right w:w="115" w:type="dxa"/>
        </w:tblCellMar>
        <w:tblLook w:val="04A0" w:firstRow="1" w:lastRow="0" w:firstColumn="1" w:lastColumn="0" w:noHBand="0" w:noVBand="1"/>
      </w:tblPr>
      <w:tblGrid>
        <w:gridCol w:w="2448"/>
        <w:gridCol w:w="6245"/>
        <w:gridCol w:w="5977"/>
      </w:tblGrid>
      <w:tr w:rsidR="007F26DA" w:rsidTr="00FB24E8">
        <w:trPr>
          <w:trHeight w:val="55"/>
        </w:trPr>
        <w:tc>
          <w:tcPr>
            <w:tcW w:w="2448" w:type="dxa"/>
            <w:tcBorders>
              <w:top w:val="single" w:sz="18" w:space="0" w:color="auto"/>
              <w:left w:val="single" w:sz="18" w:space="0" w:color="auto"/>
            </w:tcBorders>
            <w:shd w:val="clear" w:color="auto" w:fill="D9D9D9" w:themeFill="background1" w:themeFillShade="D9"/>
            <w:vAlign w:val="center"/>
          </w:tcPr>
          <w:p w:rsidR="007F26DA" w:rsidRPr="00720C2F" w:rsidRDefault="007F26DA" w:rsidP="00FB24E8">
            <w:pPr>
              <w:jc w:val="center"/>
              <w:rPr>
                <w:b/>
              </w:rPr>
            </w:pPr>
            <w:r w:rsidRPr="00720C2F">
              <w:rPr>
                <w:b/>
              </w:rPr>
              <w:t>Focus Area</w:t>
            </w:r>
          </w:p>
        </w:tc>
        <w:tc>
          <w:tcPr>
            <w:tcW w:w="12222" w:type="dxa"/>
            <w:gridSpan w:val="2"/>
            <w:tcBorders>
              <w:top w:val="single" w:sz="18" w:space="0" w:color="auto"/>
              <w:right w:val="single" w:sz="18" w:space="0" w:color="auto"/>
            </w:tcBorders>
            <w:shd w:val="clear" w:color="auto" w:fill="D9D9D9" w:themeFill="background1" w:themeFillShade="D9"/>
            <w:vAlign w:val="center"/>
          </w:tcPr>
          <w:p w:rsidR="007F26DA" w:rsidRPr="00720C2F" w:rsidRDefault="007F26DA" w:rsidP="00FB24E8">
            <w:pPr>
              <w:jc w:val="center"/>
              <w:rPr>
                <w:b/>
              </w:rPr>
            </w:pPr>
            <w:r w:rsidRPr="00720C2F">
              <w:rPr>
                <w:b/>
              </w:rPr>
              <w:t>Activity</w:t>
            </w:r>
            <w:r w:rsidR="00D0401D">
              <w:rPr>
                <w:b/>
              </w:rPr>
              <w:t xml:space="preserve"> 4</w:t>
            </w:r>
          </w:p>
        </w:tc>
      </w:tr>
      <w:tr w:rsidR="007F26DA" w:rsidTr="00FB24E8">
        <w:trPr>
          <w:trHeight w:val="775"/>
        </w:trPr>
        <w:tc>
          <w:tcPr>
            <w:tcW w:w="2448" w:type="dxa"/>
            <w:tcBorders>
              <w:left w:val="single" w:sz="18" w:space="0" w:color="auto"/>
            </w:tcBorders>
            <w:vAlign w:val="center"/>
          </w:tcPr>
          <w:p w:rsidR="007F26DA" w:rsidRPr="00AB534E" w:rsidRDefault="00A0213E" w:rsidP="00FB24E8">
            <w:pPr>
              <w:tabs>
                <w:tab w:val="left" w:pos="360"/>
              </w:tabs>
              <w:spacing w:line="480" w:lineRule="auto"/>
              <w:rPr>
                <w:sz w:val="16"/>
              </w:rPr>
            </w:pPr>
            <w:sdt>
              <w:sdtPr>
                <w:rPr>
                  <w:sz w:val="16"/>
                </w:rPr>
                <w:id w:val="-680047310"/>
                <w14:checkbox>
                  <w14:checked w14:val="0"/>
                  <w14:checkedState w14:val="2612" w14:font="MS Gothic"/>
                  <w14:uncheckedState w14:val="2610" w14:font="MS Gothic"/>
                </w14:checkbox>
              </w:sdtPr>
              <w:sdtEndPr/>
              <w:sdtContent>
                <w:r w:rsidR="007F26DA">
                  <w:rPr>
                    <w:rFonts w:ascii="MS Gothic" w:eastAsia="MS Gothic" w:hAnsi="MS Gothic" w:hint="eastAsia"/>
                    <w:sz w:val="16"/>
                  </w:rPr>
                  <w:t>☐</w:t>
                </w:r>
              </w:sdtContent>
            </w:sdt>
            <w:r w:rsidR="007F26DA" w:rsidRPr="00AB534E">
              <w:rPr>
                <w:sz w:val="16"/>
              </w:rPr>
              <w:t xml:space="preserve">  Economic Development</w:t>
            </w:r>
          </w:p>
          <w:p w:rsidR="007F26DA" w:rsidRPr="00AB534E" w:rsidRDefault="00A0213E" w:rsidP="00FB24E8">
            <w:pPr>
              <w:tabs>
                <w:tab w:val="left" w:pos="360"/>
              </w:tabs>
              <w:spacing w:line="480" w:lineRule="auto"/>
              <w:rPr>
                <w:sz w:val="16"/>
              </w:rPr>
            </w:pPr>
            <w:sdt>
              <w:sdtPr>
                <w:rPr>
                  <w:sz w:val="16"/>
                </w:rPr>
                <w:id w:val="-623928002"/>
                <w14:checkbox>
                  <w14:checked w14:val="0"/>
                  <w14:checkedState w14:val="2612" w14:font="MS Gothic"/>
                  <w14:uncheckedState w14:val="2610" w14:font="MS Gothic"/>
                </w14:checkbox>
              </w:sdtPr>
              <w:sdtEndPr/>
              <w:sdtContent>
                <w:r w:rsidR="007F26DA">
                  <w:rPr>
                    <w:rFonts w:ascii="MS Gothic" w:eastAsia="MS Gothic" w:hAnsi="MS Gothic" w:hint="eastAsia"/>
                    <w:sz w:val="16"/>
                  </w:rPr>
                  <w:t>☐</w:t>
                </w:r>
              </w:sdtContent>
            </w:sdt>
            <w:r w:rsidR="007F26DA" w:rsidRPr="00AB534E">
              <w:rPr>
                <w:sz w:val="16"/>
              </w:rPr>
              <w:t xml:space="preserve">  Sector Strategy</w:t>
            </w:r>
          </w:p>
          <w:p w:rsidR="007F26DA" w:rsidRPr="00AB534E" w:rsidRDefault="00A0213E" w:rsidP="00FB24E8">
            <w:pPr>
              <w:tabs>
                <w:tab w:val="left" w:pos="360"/>
              </w:tabs>
              <w:spacing w:line="480" w:lineRule="auto"/>
              <w:rPr>
                <w:sz w:val="16"/>
              </w:rPr>
            </w:pPr>
            <w:sdt>
              <w:sdtPr>
                <w:rPr>
                  <w:sz w:val="16"/>
                </w:rPr>
                <w:id w:val="-1542356425"/>
                <w14:checkbox>
                  <w14:checked w14:val="1"/>
                  <w14:checkedState w14:val="2612" w14:font="MS Gothic"/>
                  <w14:uncheckedState w14:val="2610" w14:font="MS Gothic"/>
                </w14:checkbox>
              </w:sdtPr>
              <w:sdtEndPr/>
              <w:sdtContent>
                <w:r w:rsidR="00881777">
                  <w:rPr>
                    <w:rFonts w:ascii="MS Gothic" w:eastAsia="MS Gothic" w:hAnsi="MS Gothic" w:hint="eastAsia"/>
                    <w:sz w:val="16"/>
                  </w:rPr>
                  <w:t>☒</w:t>
                </w:r>
              </w:sdtContent>
            </w:sdt>
            <w:r w:rsidR="007F26DA" w:rsidRPr="00AB534E">
              <w:rPr>
                <w:sz w:val="16"/>
              </w:rPr>
              <w:t xml:space="preserve"> Ed/Innovation/Efficiency</w:t>
            </w:r>
          </w:p>
          <w:p w:rsidR="007F26DA" w:rsidRDefault="00A0213E" w:rsidP="00FB24E8">
            <w:pPr>
              <w:tabs>
                <w:tab w:val="left" w:pos="360"/>
              </w:tabs>
              <w:spacing w:line="480" w:lineRule="auto"/>
            </w:pPr>
            <w:sdt>
              <w:sdtPr>
                <w:rPr>
                  <w:sz w:val="16"/>
                </w:rPr>
                <w:id w:val="-417710893"/>
                <w14:checkbox>
                  <w14:checked w14:val="1"/>
                  <w14:checkedState w14:val="2612" w14:font="MS Gothic"/>
                  <w14:uncheckedState w14:val="2610" w14:font="MS Gothic"/>
                </w14:checkbox>
              </w:sdtPr>
              <w:sdtEndPr/>
              <w:sdtContent>
                <w:r w:rsidR="007F26DA">
                  <w:rPr>
                    <w:rFonts w:ascii="MS Gothic" w:eastAsia="MS Gothic" w:hAnsi="MS Gothic" w:hint="eastAsia"/>
                    <w:sz w:val="16"/>
                  </w:rPr>
                  <w:t>☒</w:t>
                </w:r>
              </w:sdtContent>
            </w:sdt>
            <w:r w:rsidR="007F26DA" w:rsidRPr="00AB534E">
              <w:rPr>
                <w:sz w:val="16"/>
              </w:rPr>
              <w:t xml:space="preserve"> Supply/Demand</w:t>
            </w:r>
          </w:p>
        </w:tc>
        <w:tc>
          <w:tcPr>
            <w:tcW w:w="12222" w:type="dxa"/>
            <w:gridSpan w:val="2"/>
            <w:tcBorders>
              <w:right w:val="single" w:sz="18" w:space="0" w:color="auto"/>
            </w:tcBorders>
          </w:tcPr>
          <w:p w:rsidR="0087607B" w:rsidRDefault="00ED426E" w:rsidP="00FB24E8">
            <w:pPr>
              <w:rPr>
                <w:b/>
              </w:rPr>
            </w:pPr>
            <w:r>
              <w:rPr>
                <w:b/>
              </w:rPr>
              <w:t xml:space="preserve">Military Pathways Project  </w:t>
            </w:r>
          </w:p>
          <w:p w:rsidR="007F26DA" w:rsidRPr="00123F66" w:rsidRDefault="003E6A48" w:rsidP="00BA37E6">
            <w:pPr>
              <w:rPr>
                <w:b/>
                <w:sz w:val="18"/>
              </w:rPr>
            </w:pPr>
            <w:r>
              <w:t xml:space="preserve">The Military Pathways Project for HSEM career clusters </w:t>
            </w:r>
            <w:r w:rsidR="0045722A">
              <w:t>is part of a larger statewide effort to bring the SBCTC system colleges and progr</w:t>
            </w:r>
            <w:r>
              <w:t>ams in compliance with SSB 5969.  This legislation addres</w:t>
            </w:r>
            <w:r w:rsidR="0045722A">
              <w:t xml:space="preserve">ses Prior Learning Assessment and efforts to identify program curriculum </w:t>
            </w:r>
            <w:r>
              <w:t xml:space="preserve">that could be cross walked to a Military MOS to receive program credit. </w:t>
            </w:r>
            <w:r w:rsidR="00FC7E7D">
              <w:t xml:space="preserve">The </w:t>
            </w:r>
            <w:r w:rsidR="007A57AD">
              <w:t>Center will</w:t>
            </w:r>
            <w:r w:rsidR="0087607B">
              <w:t xml:space="preserve"> </w:t>
            </w:r>
            <w:r w:rsidR="007A57AD">
              <w:t xml:space="preserve">continue to facilitate CJ/HSEM/OSH </w:t>
            </w:r>
            <w:r w:rsidR="0087607B">
              <w:t>Military Pathways Work Group</w:t>
            </w:r>
            <w:r w:rsidR="007A57AD">
              <w:t>s</w:t>
            </w:r>
            <w:r w:rsidR="0087607B">
              <w:t xml:space="preserve"> </w:t>
            </w:r>
            <w:r w:rsidR="00BA37E6">
              <w:t xml:space="preserve">activities to identify eligible MOS’s and other Military Training.  That information will be provided to each of the colleges’ CJ/HSEM/OSH programs who will make final credit eligibility determinations.  </w:t>
            </w:r>
            <w:r w:rsidR="007A57AD">
              <w:t xml:space="preserve">Assessment will be completed regarding necessary steps for addressing additional career cluster programs.  There may be an opportunity to piggyback work already completed at that time. </w:t>
            </w:r>
            <w:r w:rsidR="000C1210">
              <w:t xml:space="preserve"> </w:t>
            </w:r>
            <w:r w:rsidR="00BA37E6">
              <w:t xml:space="preserve">Program Guidebook will be updated with MOS’s information and distributed electronically to CTC colleges.  </w:t>
            </w:r>
          </w:p>
        </w:tc>
      </w:tr>
      <w:tr w:rsidR="007F26DA" w:rsidRPr="00720C2F" w:rsidTr="00FB24E8">
        <w:trPr>
          <w:trHeight w:val="351"/>
        </w:trPr>
        <w:tc>
          <w:tcPr>
            <w:tcW w:w="2448" w:type="dxa"/>
            <w:tcBorders>
              <w:left w:val="single" w:sz="18" w:space="0" w:color="auto"/>
              <w:right w:val="single" w:sz="4" w:space="0" w:color="auto"/>
            </w:tcBorders>
            <w:shd w:val="clear" w:color="auto" w:fill="D9D9D9" w:themeFill="background1" w:themeFillShade="D9"/>
          </w:tcPr>
          <w:p w:rsidR="007F26DA" w:rsidRPr="00720C2F" w:rsidRDefault="007F26DA" w:rsidP="00FB24E8">
            <w:pPr>
              <w:tabs>
                <w:tab w:val="left" w:pos="360"/>
              </w:tabs>
              <w:spacing w:line="312" w:lineRule="auto"/>
              <w:jc w:val="center"/>
              <w:rPr>
                <w:b/>
              </w:rPr>
            </w:pPr>
            <w:r w:rsidRPr="00720C2F">
              <w:rPr>
                <w:b/>
              </w:rPr>
              <w:t>Funding Sources %</w:t>
            </w:r>
          </w:p>
        </w:tc>
        <w:tc>
          <w:tcPr>
            <w:tcW w:w="6245" w:type="dxa"/>
            <w:tcBorders>
              <w:left w:val="single" w:sz="4" w:space="0" w:color="auto"/>
            </w:tcBorders>
            <w:shd w:val="clear" w:color="auto" w:fill="D9D9D9" w:themeFill="background1" w:themeFillShade="D9"/>
          </w:tcPr>
          <w:p w:rsidR="007F26DA" w:rsidRPr="00720C2F" w:rsidRDefault="007F26DA" w:rsidP="00FB24E8">
            <w:pPr>
              <w:spacing w:line="312" w:lineRule="auto"/>
              <w:jc w:val="center"/>
              <w:rPr>
                <w:b/>
              </w:rPr>
            </w:pPr>
            <w:r w:rsidRPr="00720C2F">
              <w:rPr>
                <w:b/>
              </w:rPr>
              <w:t>Purpose</w:t>
            </w:r>
          </w:p>
        </w:tc>
        <w:tc>
          <w:tcPr>
            <w:tcW w:w="5977" w:type="dxa"/>
            <w:tcBorders>
              <w:right w:val="single" w:sz="18" w:space="0" w:color="auto"/>
            </w:tcBorders>
            <w:shd w:val="clear" w:color="auto" w:fill="D9D9D9" w:themeFill="background1" w:themeFillShade="D9"/>
          </w:tcPr>
          <w:p w:rsidR="007F26DA" w:rsidRPr="00720C2F" w:rsidRDefault="007F26DA" w:rsidP="00FB24E8">
            <w:pPr>
              <w:spacing w:line="312" w:lineRule="auto"/>
              <w:jc w:val="center"/>
              <w:rPr>
                <w:b/>
              </w:rPr>
            </w:pPr>
            <w:r w:rsidRPr="00720C2F">
              <w:rPr>
                <w:b/>
              </w:rPr>
              <w:t>Projected Outcomes and Products</w:t>
            </w:r>
          </w:p>
        </w:tc>
      </w:tr>
      <w:tr w:rsidR="007F26DA" w:rsidRPr="0032461E" w:rsidTr="00FB24E8">
        <w:trPr>
          <w:trHeight w:val="351"/>
        </w:trPr>
        <w:tc>
          <w:tcPr>
            <w:tcW w:w="2448" w:type="dxa"/>
            <w:tcBorders>
              <w:left w:val="single" w:sz="18" w:space="0" w:color="auto"/>
              <w:bottom w:val="single" w:sz="18" w:space="0" w:color="auto"/>
              <w:right w:val="single" w:sz="4" w:space="0" w:color="auto"/>
            </w:tcBorders>
          </w:tcPr>
          <w:p w:rsidR="007F26DA" w:rsidRPr="00A862C1" w:rsidRDefault="00E60F22" w:rsidP="00FB24E8">
            <w:pPr>
              <w:tabs>
                <w:tab w:val="left" w:pos="360"/>
              </w:tabs>
              <w:spacing w:line="312" w:lineRule="auto"/>
              <w:rPr>
                <w:sz w:val="18"/>
                <w:szCs w:val="18"/>
              </w:rPr>
            </w:pPr>
            <w:r>
              <w:rPr>
                <w:sz w:val="18"/>
                <w:szCs w:val="18"/>
              </w:rPr>
              <w:t>100%</w:t>
            </w:r>
          </w:p>
        </w:tc>
        <w:tc>
          <w:tcPr>
            <w:tcW w:w="6245" w:type="dxa"/>
            <w:tcBorders>
              <w:left w:val="single" w:sz="4" w:space="0" w:color="auto"/>
              <w:bottom w:val="single" w:sz="18" w:space="0" w:color="auto"/>
            </w:tcBorders>
          </w:tcPr>
          <w:p w:rsidR="007F26DA" w:rsidRPr="00A862C1" w:rsidRDefault="00BA37E6" w:rsidP="00BA37E6">
            <w:pPr>
              <w:spacing w:line="312" w:lineRule="auto"/>
              <w:rPr>
                <w:sz w:val="18"/>
                <w:szCs w:val="18"/>
              </w:rPr>
            </w:pPr>
            <w:r>
              <w:rPr>
                <w:sz w:val="18"/>
                <w:szCs w:val="18"/>
              </w:rPr>
              <w:t xml:space="preserve">Establish a more streamlined process for Veterans &amp; Military to have their training and experience recognized and qualify for academic credit. </w:t>
            </w:r>
            <w:r w:rsidR="00C47A63">
              <w:rPr>
                <w:sz w:val="18"/>
                <w:szCs w:val="18"/>
              </w:rPr>
              <w:t>Supports HB 1795, 2933 and SB 6357 support military personnel in graining need educational credential to meet employment requirements.</w:t>
            </w:r>
            <w:r>
              <w:t xml:space="preserve"> </w:t>
            </w:r>
          </w:p>
        </w:tc>
        <w:tc>
          <w:tcPr>
            <w:tcW w:w="5977" w:type="dxa"/>
            <w:tcBorders>
              <w:bottom w:val="single" w:sz="18" w:space="0" w:color="auto"/>
              <w:right w:val="single" w:sz="18" w:space="0" w:color="auto"/>
            </w:tcBorders>
          </w:tcPr>
          <w:p w:rsidR="00BA37E6" w:rsidRDefault="00BA37E6" w:rsidP="00BA37E6">
            <w:pPr>
              <w:pStyle w:val="ListParagraph"/>
              <w:numPr>
                <w:ilvl w:val="0"/>
                <w:numId w:val="6"/>
              </w:numPr>
              <w:spacing w:line="312" w:lineRule="auto"/>
              <w:rPr>
                <w:sz w:val="18"/>
                <w:szCs w:val="18"/>
              </w:rPr>
            </w:pPr>
            <w:r w:rsidRPr="007D49FE">
              <w:rPr>
                <w:sz w:val="18"/>
                <w:szCs w:val="18"/>
              </w:rPr>
              <w:t xml:space="preserve">Meet w/program coordinators at colleges with to </w:t>
            </w:r>
            <w:r>
              <w:rPr>
                <w:sz w:val="18"/>
                <w:szCs w:val="18"/>
              </w:rPr>
              <w:t>c</w:t>
            </w:r>
            <w:r w:rsidRPr="007D49FE">
              <w:rPr>
                <w:sz w:val="18"/>
                <w:szCs w:val="18"/>
              </w:rPr>
              <w:t>omplete MOS cross walk review and for HSEM, Fire Service/Command, OSH and other affiliated program areas</w:t>
            </w:r>
            <w:r>
              <w:rPr>
                <w:sz w:val="18"/>
                <w:szCs w:val="18"/>
              </w:rPr>
              <w:t xml:space="preserve"> by March</w:t>
            </w:r>
            <w:r w:rsidRPr="007D49FE">
              <w:rPr>
                <w:sz w:val="18"/>
                <w:szCs w:val="18"/>
              </w:rPr>
              <w:t xml:space="preserve">. </w:t>
            </w:r>
          </w:p>
          <w:p w:rsidR="00353990" w:rsidRDefault="00BA37E6" w:rsidP="00AD145C">
            <w:pPr>
              <w:pStyle w:val="ListParagraph"/>
              <w:numPr>
                <w:ilvl w:val="0"/>
                <w:numId w:val="6"/>
              </w:numPr>
              <w:spacing w:line="312" w:lineRule="auto"/>
              <w:rPr>
                <w:sz w:val="18"/>
                <w:szCs w:val="18"/>
              </w:rPr>
            </w:pPr>
            <w:r>
              <w:rPr>
                <w:sz w:val="18"/>
                <w:szCs w:val="18"/>
              </w:rPr>
              <w:t>Distribute</w:t>
            </w:r>
            <w:r w:rsidR="00AD145C">
              <w:rPr>
                <w:sz w:val="18"/>
                <w:szCs w:val="18"/>
              </w:rPr>
              <w:t xml:space="preserve"> the MOS credit crosswalk</w:t>
            </w:r>
            <w:r>
              <w:rPr>
                <w:sz w:val="18"/>
                <w:szCs w:val="18"/>
              </w:rPr>
              <w:t xml:space="preserve"> updated Guide for HSEM </w:t>
            </w:r>
            <w:r w:rsidR="00AD145C">
              <w:rPr>
                <w:sz w:val="18"/>
                <w:szCs w:val="18"/>
              </w:rPr>
              <w:t>Programs to utilize in awarding credit.</w:t>
            </w:r>
          </w:p>
          <w:p w:rsidR="00BA37E6" w:rsidRDefault="00BA37E6" w:rsidP="00AD145C">
            <w:pPr>
              <w:pStyle w:val="ListParagraph"/>
              <w:numPr>
                <w:ilvl w:val="0"/>
                <w:numId w:val="6"/>
              </w:numPr>
              <w:spacing w:line="312" w:lineRule="auto"/>
              <w:rPr>
                <w:sz w:val="18"/>
                <w:szCs w:val="18"/>
              </w:rPr>
            </w:pPr>
            <w:r>
              <w:rPr>
                <w:sz w:val="18"/>
                <w:szCs w:val="18"/>
              </w:rPr>
              <w:t>Evaluate the steps necessary to addresses remain career pathways programs and proceed to meet and complete additional Guides w/crosswalks.</w:t>
            </w:r>
          </w:p>
          <w:p w:rsidR="007D49FE" w:rsidRPr="007D49FE" w:rsidRDefault="007D49FE" w:rsidP="001C2AAB">
            <w:pPr>
              <w:pStyle w:val="ListParagraph"/>
              <w:numPr>
                <w:ilvl w:val="0"/>
                <w:numId w:val="6"/>
              </w:numPr>
              <w:spacing w:line="312" w:lineRule="auto"/>
              <w:rPr>
                <w:sz w:val="18"/>
                <w:szCs w:val="18"/>
              </w:rPr>
            </w:pPr>
            <w:r>
              <w:rPr>
                <w:sz w:val="18"/>
                <w:szCs w:val="18"/>
              </w:rPr>
              <w:t xml:space="preserve">Participate on the PLA Work Group and provide quarterly updates to </w:t>
            </w:r>
            <w:r w:rsidR="00BA37E6">
              <w:rPr>
                <w:sz w:val="18"/>
                <w:szCs w:val="18"/>
              </w:rPr>
              <w:t>WSAC &amp; WEC Committee.</w:t>
            </w:r>
          </w:p>
          <w:p w:rsidR="00067FF2" w:rsidRPr="00067FF2" w:rsidRDefault="00A04089" w:rsidP="00067FF2">
            <w:pPr>
              <w:spacing w:line="312" w:lineRule="auto"/>
              <w:rPr>
                <w:sz w:val="18"/>
                <w:szCs w:val="18"/>
              </w:rPr>
            </w:pPr>
            <w:r>
              <w:rPr>
                <w:sz w:val="18"/>
                <w:szCs w:val="18"/>
              </w:rPr>
              <w:t xml:space="preserve">         </w:t>
            </w:r>
            <w:r w:rsidR="00067FF2">
              <w:rPr>
                <w:sz w:val="18"/>
                <w:szCs w:val="18"/>
              </w:rPr>
              <w:t>Timeline:  July 15, 2015 – June 30, 2016</w:t>
            </w:r>
          </w:p>
        </w:tc>
      </w:tr>
      <w:tr w:rsidR="007F26DA" w:rsidRPr="00720C2F" w:rsidTr="00FB24E8">
        <w:trPr>
          <w:trHeight w:val="351"/>
        </w:trPr>
        <w:tc>
          <w:tcPr>
            <w:tcW w:w="14670" w:type="dxa"/>
            <w:gridSpan w:val="3"/>
            <w:tcBorders>
              <w:top w:val="single" w:sz="18" w:space="0" w:color="auto"/>
              <w:left w:val="single" w:sz="18" w:space="0" w:color="auto"/>
              <w:right w:val="single" w:sz="18" w:space="0" w:color="auto"/>
            </w:tcBorders>
            <w:shd w:val="clear" w:color="auto" w:fill="D9D9D9" w:themeFill="background1" w:themeFillShade="D9"/>
            <w:vAlign w:val="center"/>
          </w:tcPr>
          <w:p w:rsidR="007F26DA" w:rsidRPr="00720C2F" w:rsidRDefault="007F26DA" w:rsidP="00FB24E8">
            <w:pPr>
              <w:spacing w:line="312" w:lineRule="auto"/>
              <w:jc w:val="center"/>
              <w:rPr>
                <w:b/>
              </w:rPr>
            </w:pPr>
            <w:r w:rsidRPr="00720C2F">
              <w:rPr>
                <w:b/>
              </w:rPr>
              <w:lastRenderedPageBreak/>
              <w:t>Report on Actual Outcomes and Products</w:t>
            </w:r>
          </w:p>
        </w:tc>
      </w:tr>
      <w:tr w:rsidR="007F26DA" w:rsidTr="00FB24E8">
        <w:trPr>
          <w:trHeight w:val="351"/>
        </w:trPr>
        <w:tc>
          <w:tcPr>
            <w:tcW w:w="2448" w:type="dxa"/>
            <w:tcBorders>
              <w:left w:val="single" w:sz="18" w:space="0" w:color="auto"/>
              <w:right w:val="single" w:sz="4" w:space="0" w:color="auto"/>
            </w:tcBorders>
            <w:shd w:val="clear" w:color="auto" w:fill="F2F2F2" w:themeFill="background1" w:themeFillShade="F2"/>
            <w:vAlign w:val="center"/>
          </w:tcPr>
          <w:p w:rsidR="007F26DA" w:rsidRPr="00720C2F" w:rsidRDefault="007F26DA" w:rsidP="00FB24E8">
            <w:pPr>
              <w:rPr>
                <w:b/>
              </w:rPr>
            </w:pPr>
            <w:r w:rsidRPr="00720C2F">
              <w:rPr>
                <w:b/>
              </w:rPr>
              <w:t>Quarter 1</w:t>
            </w:r>
          </w:p>
        </w:tc>
        <w:tc>
          <w:tcPr>
            <w:tcW w:w="12222" w:type="dxa"/>
            <w:gridSpan w:val="2"/>
            <w:tcBorders>
              <w:left w:val="single" w:sz="4" w:space="0" w:color="auto"/>
              <w:right w:val="single" w:sz="18" w:space="0" w:color="auto"/>
            </w:tcBorders>
            <w:vAlign w:val="center"/>
          </w:tcPr>
          <w:p w:rsidR="007F26DA" w:rsidRPr="00A862C1" w:rsidRDefault="00F95B65" w:rsidP="00FB24E8">
            <w:pPr>
              <w:spacing w:line="312" w:lineRule="auto"/>
              <w:rPr>
                <w:sz w:val="18"/>
              </w:rPr>
            </w:pPr>
            <w:r>
              <w:rPr>
                <w:sz w:val="18"/>
              </w:rPr>
              <w:t xml:space="preserve">CJ/HSEM/OSH program coordinators have received the Pathways Guidebook and subsequent data gathered on MOS’s and other trainings.  Meetings and discussions have proceeded with CJ Workgroup Members, Stone Center at </w:t>
            </w:r>
            <w:r w:rsidR="00C83E1D">
              <w:rPr>
                <w:sz w:val="18"/>
              </w:rPr>
              <w:t>JBLM and</w:t>
            </w:r>
            <w:r>
              <w:rPr>
                <w:sz w:val="18"/>
              </w:rPr>
              <w:t xml:space="preserve"> Center research staff in collaboration with the SBCTC WACareerPaths.com project.   </w:t>
            </w:r>
            <w:r w:rsidR="00C83E1D">
              <w:rPr>
                <w:sz w:val="18"/>
              </w:rPr>
              <w:t xml:space="preserve">Next step will be a </w:t>
            </w:r>
            <w:r w:rsidR="00AF7D1E">
              <w:rPr>
                <w:sz w:val="18"/>
              </w:rPr>
              <w:t>meeting with</w:t>
            </w:r>
            <w:r w:rsidR="00C83E1D">
              <w:rPr>
                <w:sz w:val="18"/>
              </w:rPr>
              <w:t xml:space="preserve"> CJ programs in October to review MOS data and additional information acquired from the WA Career Pathways project.</w:t>
            </w:r>
          </w:p>
        </w:tc>
      </w:tr>
      <w:tr w:rsidR="007F26DA" w:rsidTr="00FB24E8">
        <w:trPr>
          <w:trHeight w:val="351"/>
        </w:trPr>
        <w:tc>
          <w:tcPr>
            <w:tcW w:w="2448" w:type="dxa"/>
            <w:tcBorders>
              <w:left w:val="single" w:sz="18" w:space="0" w:color="auto"/>
              <w:right w:val="single" w:sz="4" w:space="0" w:color="auto"/>
            </w:tcBorders>
            <w:shd w:val="clear" w:color="auto" w:fill="F2F2F2" w:themeFill="background1" w:themeFillShade="F2"/>
            <w:vAlign w:val="center"/>
          </w:tcPr>
          <w:p w:rsidR="007F26DA" w:rsidRPr="00720C2F" w:rsidRDefault="007F26DA" w:rsidP="00FB24E8">
            <w:pPr>
              <w:rPr>
                <w:b/>
              </w:rPr>
            </w:pPr>
            <w:r w:rsidRPr="00720C2F">
              <w:rPr>
                <w:b/>
              </w:rPr>
              <w:t>Quarter 2</w:t>
            </w:r>
          </w:p>
        </w:tc>
        <w:tc>
          <w:tcPr>
            <w:tcW w:w="12222" w:type="dxa"/>
            <w:gridSpan w:val="2"/>
            <w:tcBorders>
              <w:left w:val="single" w:sz="4" w:space="0" w:color="auto"/>
              <w:right w:val="single" w:sz="18" w:space="0" w:color="auto"/>
            </w:tcBorders>
            <w:vAlign w:val="center"/>
          </w:tcPr>
          <w:p w:rsidR="007F26DA" w:rsidRPr="00A862C1" w:rsidRDefault="007F26DA" w:rsidP="000D4EF8">
            <w:pPr>
              <w:spacing w:line="312" w:lineRule="auto"/>
              <w:rPr>
                <w:sz w:val="18"/>
              </w:rPr>
            </w:pPr>
          </w:p>
        </w:tc>
      </w:tr>
      <w:tr w:rsidR="007F26DA" w:rsidTr="00FB24E8">
        <w:trPr>
          <w:trHeight w:val="351"/>
        </w:trPr>
        <w:tc>
          <w:tcPr>
            <w:tcW w:w="2448" w:type="dxa"/>
            <w:tcBorders>
              <w:left w:val="single" w:sz="18" w:space="0" w:color="auto"/>
              <w:right w:val="single" w:sz="4" w:space="0" w:color="auto"/>
            </w:tcBorders>
            <w:shd w:val="clear" w:color="auto" w:fill="F2F2F2" w:themeFill="background1" w:themeFillShade="F2"/>
            <w:vAlign w:val="center"/>
          </w:tcPr>
          <w:p w:rsidR="007F26DA" w:rsidRPr="00720C2F" w:rsidRDefault="007F26DA" w:rsidP="00FB24E8">
            <w:pPr>
              <w:rPr>
                <w:b/>
              </w:rPr>
            </w:pPr>
            <w:r w:rsidRPr="00720C2F">
              <w:rPr>
                <w:b/>
              </w:rPr>
              <w:t>Quarter 3</w:t>
            </w:r>
          </w:p>
        </w:tc>
        <w:tc>
          <w:tcPr>
            <w:tcW w:w="12222" w:type="dxa"/>
            <w:gridSpan w:val="2"/>
            <w:tcBorders>
              <w:left w:val="single" w:sz="4" w:space="0" w:color="auto"/>
              <w:right w:val="single" w:sz="18" w:space="0" w:color="auto"/>
            </w:tcBorders>
            <w:vAlign w:val="center"/>
          </w:tcPr>
          <w:p w:rsidR="007F26DA" w:rsidRPr="00A862C1" w:rsidRDefault="007F26DA" w:rsidP="00FB24E8">
            <w:pPr>
              <w:spacing w:line="312" w:lineRule="auto"/>
              <w:rPr>
                <w:sz w:val="18"/>
              </w:rPr>
            </w:pPr>
          </w:p>
        </w:tc>
      </w:tr>
      <w:tr w:rsidR="007F26DA" w:rsidTr="00FB24E8">
        <w:trPr>
          <w:trHeight w:val="351"/>
        </w:trPr>
        <w:tc>
          <w:tcPr>
            <w:tcW w:w="2448" w:type="dxa"/>
            <w:tcBorders>
              <w:left w:val="single" w:sz="18" w:space="0" w:color="auto"/>
              <w:bottom w:val="single" w:sz="4" w:space="0" w:color="auto"/>
              <w:right w:val="single" w:sz="4" w:space="0" w:color="auto"/>
            </w:tcBorders>
            <w:shd w:val="clear" w:color="auto" w:fill="F2F2F2" w:themeFill="background1" w:themeFillShade="F2"/>
            <w:vAlign w:val="center"/>
          </w:tcPr>
          <w:p w:rsidR="007F26DA" w:rsidRPr="00720C2F" w:rsidRDefault="007F26DA" w:rsidP="00FB24E8">
            <w:pPr>
              <w:rPr>
                <w:b/>
              </w:rPr>
            </w:pPr>
            <w:r w:rsidRPr="00720C2F">
              <w:rPr>
                <w:b/>
              </w:rPr>
              <w:t>Quarter 4</w:t>
            </w:r>
          </w:p>
        </w:tc>
        <w:tc>
          <w:tcPr>
            <w:tcW w:w="12222" w:type="dxa"/>
            <w:gridSpan w:val="2"/>
            <w:tcBorders>
              <w:left w:val="single" w:sz="4" w:space="0" w:color="auto"/>
              <w:bottom w:val="single" w:sz="4" w:space="0" w:color="auto"/>
              <w:right w:val="single" w:sz="18" w:space="0" w:color="auto"/>
            </w:tcBorders>
            <w:vAlign w:val="center"/>
          </w:tcPr>
          <w:p w:rsidR="007F26DA" w:rsidRPr="00A862C1" w:rsidRDefault="007F26DA" w:rsidP="006B7B83">
            <w:pPr>
              <w:spacing w:line="312" w:lineRule="auto"/>
              <w:rPr>
                <w:sz w:val="18"/>
              </w:rPr>
            </w:pPr>
          </w:p>
        </w:tc>
      </w:tr>
      <w:tr w:rsidR="007F26DA" w:rsidTr="00FB24E8">
        <w:trPr>
          <w:trHeight w:val="351"/>
        </w:trPr>
        <w:tc>
          <w:tcPr>
            <w:tcW w:w="2448" w:type="dxa"/>
            <w:tcBorders>
              <w:left w:val="single" w:sz="18" w:space="0" w:color="auto"/>
              <w:bottom w:val="single" w:sz="18" w:space="0" w:color="auto"/>
              <w:right w:val="single" w:sz="4" w:space="0" w:color="auto"/>
            </w:tcBorders>
            <w:shd w:val="clear" w:color="auto" w:fill="D9D9D9" w:themeFill="background1" w:themeFillShade="D9"/>
            <w:vAlign w:val="center"/>
          </w:tcPr>
          <w:p w:rsidR="007F26DA" w:rsidRPr="00720C2F" w:rsidRDefault="007F26DA" w:rsidP="00FB24E8">
            <w:pPr>
              <w:rPr>
                <w:b/>
              </w:rPr>
            </w:pPr>
            <w:r w:rsidRPr="00720C2F">
              <w:rPr>
                <w:b/>
              </w:rPr>
              <w:t>Analysis</w:t>
            </w:r>
          </w:p>
        </w:tc>
        <w:tc>
          <w:tcPr>
            <w:tcW w:w="12222" w:type="dxa"/>
            <w:gridSpan w:val="2"/>
            <w:tcBorders>
              <w:left w:val="single" w:sz="4" w:space="0" w:color="auto"/>
              <w:bottom w:val="single" w:sz="18" w:space="0" w:color="auto"/>
              <w:right w:val="single" w:sz="18" w:space="0" w:color="auto"/>
            </w:tcBorders>
            <w:vAlign w:val="center"/>
          </w:tcPr>
          <w:p w:rsidR="006B7B83" w:rsidRPr="00A862C1" w:rsidRDefault="00AF7D1E" w:rsidP="006B7B83">
            <w:pPr>
              <w:spacing w:line="312" w:lineRule="auto"/>
              <w:rPr>
                <w:sz w:val="18"/>
              </w:rPr>
            </w:pPr>
            <w:r>
              <w:rPr>
                <w:sz w:val="18"/>
              </w:rPr>
              <w:t xml:space="preserve">The PLA workgroup, WA Career Paths and the Center’s cross walk workgroup(s) have determined that the HSEM career pathway is so broad that one could make a case for perhaps dozens of specialties and what we are now evaluating is an opportunity to look at competency based assessments of the MOS and military portfolio to evaluate its use for determine levels of competency.  Will collaborate with the WA Career Paths workgroup in a training workshop on competency based assessment to determine the value of adding this approach to credit eligibility determination.  Believe that Program Coordinator are more likely to use information that can more accurately provide them with competency based information when awarding credits. </w:t>
            </w:r>
          </w:p>
        </w:tc>
      </w:tr>
    </w:tbl>
    <w:p w:rsidR="0024690C" w:rsidRDefault="0024690C" w:rsidP="007F26DA">
      <w:pPr>
        <w:rPr>
          <w:b/>
        </w:rPr>
      </w:pPr>
    </w:p>
    <w:tbl>
      <w:tblPr>
        <w:tblStyle w:val="TableGrid"/>
        <w:tblW w:w="14670" w:type="dxa"/>
        <w:tblCellMar>
          <w:top w:w="115" w:type="dxa"/>
          <w:left w:w="115" w:type="dxa"/>
          <w:bottom w:w="115" w:type="dxa"/>
          <w:right w:w="115" w:type="dxa"/>
        </w:tblCellMar>
        <w:tblLook w:val="04A0" w:firstRow="1" w:lastRow="0" w:firstColumn="1" w:lastColumn="0" w:noHBand="0" w:noVBand="1"/>
      </w:tblPr>
      <w:tblGrid>
        <w:gridCol w:w="2448"/>
        <w:gridCol w:w="6245"/>
        <w:gridCol w:w="5977"/>
      </w:tblGrid>
      <w:tr w:rsidR="007F26DA" w:rsidTr="00FB24E8">
        <w:trPr>
          <w:trHeight w:val="55"/>
        </w:trPr>
        <w:tc>
          <w:tcPr>
            <w:tcW w:w="2448" w:type="dxa"/>
            <w:tcBorders>
              <w:top w:val="single" w:sz="18" w:space="0" w:color="auto"/>
              <w:left w:val="single" w:sz="18" w:space="0" w:color="auto"/>
            </w:tcBorders>
            <w:shd w:val="clear" w:color="auto" w:fill="D9D9D9" w:themeFill="background1" w:themeFillShade="D9"/>
            <w:vAlign w:val="center"/>
          </w:tcPr>
          <w:p w:rsidR="007F26DA" w:rsidRPr="00720C2F" w:rsidRDefault="007F26DA" w:rsidP="00FB24E8">
            <w:pPr>
              <w:jc w:val="center"/>
              <w:rPr>
                <w:b/>
              </w:rPr>
            </w:pPr>
            <w:r>
              <w:br w:type="page"/>
            </w:r>
            <w:r>
              <w:br w:type="page"/>
            </w:r>
            <w:r w:rsidRPr="00720C2F">
              <w:rPr>
                <w:b/>
              </w:rPr>
              <w:t>Focus Area</w:t>
            </w:r>
          </w:p>
        </w:tc>
        <w:tc>
          <w:tcPr>
            <w:tcW w:w="12222" w:type="dxa"/>
            <w:gridSpan w:val="2"/>
            <w:tcBorders>
              <w:top w:val="single" w:sz="18" w:space="0" w:color="auto"/>
              <w:right w:val="single" w:sz="18" w:space="0" w:color="auto"/>
            </w:tcBorders>
            <w:shd w:val="clear" w:color="auto" w:fill="D9D9D9" w:themeFill="background1" w:themeFillShade="D9"/>
            <w:vAlign w:val="center"/>
          </w:tcPr>
          <w:p w:rsidR="007F26DA" w:rsidRPr="00720C2F" w:rsidRDefault="007F26DA" w:rsidP="00FB24E8">
            <w:pPr>
              <w:jc w:val="center"/>
              <w:rPr>
                <w:b/>
              </w:rPr>
            </w:pPr>
            <w:r w:rsidRPr="00720C2F">
              <w:rPr>
                <w:b/>
              </w:rPr>
              <w:t>Activity</w:t>
            </w:r>
            <w:r w:rsidR="00E60F22">
              <w:rPr>
                <w:b/>
              </w:rPr>
              <w:t xml:space="preserve"> 5</w:t>
            </w:r>
          </w:p>
        </w:tc>
      </w:tr>
      <w:tr w:rsidR="007F26DA" w:rsidTr="00FB24E8">
        <w:trPr>
          <w:trHeight w:val="775"/>
        </w:trPr>
        <w:tc>
          <w:tcPr>
            <w:tcW w:w="2448" w:type="dxa"/>
            <w:tcBorders>
              <w:left w:val="single" w:sz="18" w:space="0" w:color="auto"/>
            </w:tcBorders>
            <w:vAlign w:val="center"/>
          </w:tcPr>
          <w:p w:rsidR="007F26DA" w:rsidRPr="00AB534E" w:rsidRDefault="00A0213E" w:rsidP="00FB24E8">
            <w:pPr>
              <w:tabs>
                <w:tab w:val="left" w:pos="360"/>
              </w:tabs>
              <w:spacing w:line="480" w:lineRule="auto"/>
              <w:rPr>
                <w:sz w:val="16"/>
              </w:rPr>
            </w:pPr>
            <w:sdt>
              <w:sdtPr>
                <w:rPr>
                  <w:sz w:val="16"/>
                </w:rPr>
                <w:id w:val="-1321188914"/>
                <w14:checkbox>
                  <w14:checked w14:val="0"/>
                  <w14:checkedState w14:val="2612" w14:font="MS Gothic"/>
                  <w14:uncheckedState w14:val="2610" w14:font="MS Gothic"/>
                </w14:checkbox>
              </w:sdtPr>
              <w:sdtEndPr/>
              <w:sdtContent>
                <w:r w:rsidR="005718EB">
                  <w:rPr>
                    <w:rFonts w:ascii="MS Gothic" w:eastAsia="MS Gothic" w:hAnsi="MS Gothic" w:hint="eastAsia"/>
                    <w:sz w:val="16"/>
                  </w:rPr>
                  <w:t>☐</w:t>
                </w:r>
              </w:sdtContent>
            </w:sdt>
            <w:r w:rsidR="007F26DA" w:rsidRPr="00AB534E">
              <w:rPr>
                <w:sz w:val="16"/>
              </w:rPr>
              <w:t xml:space="preserve">  Economic Development</w:t>
            </w:r>
          </w:p>
          <w:p w:rsidR="007F26DA" w:rsidRPr="00AB534E" w:rsidRDefault="00A0213E" w:rsidP="00FB24E8">
            <w:pPr>
              <w:tabs>
                <w:tab w:val="left" w:pos="360"/>
              </w:tabs>
              <w:spacing w:line="480" w:lineRule="auto"/>
              <w:rPr>
                <w:sz w:val="16"/>
              </w:rPr>
            </w:pPr>
            <w:sdt>
              <w:sdtPr>
                <w:rPr>
                  <w:sz w:val="16"/>
                </w:rPr>
                <w:id w:val="-619531276"/>
                <w14:checkbox>
                  <w14:checked w14:val="0"/>
                  <w14:checkedState w14:val="2612" w14:font="MS Gothic"/>
                  <w14:uncheckedState w14:val="2610" w14:font="MS Gothic"/>
                </w14:checkbox>
              </w:sdtPr>
              <w:sdtEndPr/>
              <w:sdtContent>
                <w:r w:rsidR="007F26DA">
                  <w:rPr>
                    <w:rFonts w:ascii="MS Gothic" w:eastAsia="MS Gothic" w:hAnsi="MS Gothic" w:hint="eastAsia"/>
                    <w:sz w:val="16"/>
                  </w:rPr>
                  <w:t>☐</w:t>
                </w:r>
              </w:sdtContent>
            </w:sdt>
            <w:r w:rsidR="007F26DA" w:rsidRPr="00AB534E">
              <w:rPr>
                <w:sz w:val="16"/>
              </w:rPr>
              <w:t xml:space="preserve">  Sector Strategy</w:t>
            </w:r>
          </w:p>
          <w:p w:rsidR="007F26DA" w:rsidRPr="00AB534E" w:rsidRDefault="00A0213E" w:rsidP="00FB24E8">
            <w:pPr>
              <w:tabs>
                <w:tab w:val="left" w:pos="360"/>
              </w:tabs>
              <w:spacing w:line="480" w:lineRule="auto"/>
              <w:rPr>
                <w:sz w:val="16"/>
              </w:rPr>
            </w:pPr>
            <w:sdt>
              <w:sdtPr>
                <w:rPr>
                  <w:sz w:val="16"/>
                </w:rPr>
                <w:id w:val="-340310766"/>
                <w14:checkbox>
                  <w14:checked w14:val="1"/>
                  <w14:checkedState w14:val="2612" w14:font="MS Gothic"/>
                  <w14:uncheckedState w14:val="2610" w14:font="MS Gothic"/>
                </w14:checkbox>
              </w:sdtPr>
              <w:sdtEndPr/>
              <w:sdtContent>
                <w:r w:rsidR="007F26DA">
                  <w:rPr>
                    <w:rFonts w:ascii="MS Gothic" w:eastAsia="MS Gothic" w:hAnsi="MS Gothic" w:hint="eastAsia"/>
                    <w:sz w:val="16"/>
                  </w:rPr>
                  <w:t>☒</w:t>
                </w:r>
              </w:sdtContent>
            </w:sdt>
            <w:r w:rsidR="007F26DA" w:rsidRPr="00AB534E">
              <w:rPr>
                <w:sz w:val="16"/>
              </w:rPr>
              <w:t xml:space="preserve"> Ed/Innovation/Efficiency</w:t>
            </w:r>
          </w:p>
          <w:p w:rsidR="007F26DA" w:rsidRDefault="00A0213E" w:rsidP="00FB24E8">
            <w:pPr>
              <w:tabs>
                <w:tab w:val="left" w:pos="360"/>
              </w:tabs>
              <w:spacing w:line="480" w:lineRule="auto"/>
            </w:pPr>
            <w:sdt>
              <w:sdtPr>
                <w:rPr>
                  <w:sz w:val="16"/>
                </w:rPr>
                <w:id w:val="618735758"/>
                <w14:checkbox>
                  <w14:checked w14:val="1"/>
                  <w14:checkedState w14:val="2612" w14:font="MS Gothic"/>
                  <w14:uncheckedState w14:val="2610" w14:font="MS Gothic"/>
                </w14:checkbox>
              </w:sdtPr>
              <w:sdtEndPr/>
              <w:sdtContent>
                <w:r w:rsidR="0087607B">
                  <w:rPr>
                    <w:rFonts w:ascii="MS Gothic" w:eastAsia="MS Gothic" w:hAnsi="MS Gothic" w:hint="eastAsia"/>
                    <w:sz w:val="16"/>
                  </w:rPr>
                  <w:t>☒</w:t>
                </w:r>
              </w:sdtContent>
            </w:sdt>
            <w:r w:rsidR="007F26DA" w:rsidRPr="00AB534E">
              <w:rPr>
                <w:sz w:val="16"/>
              </w:rPr>
              <w:t xml:space="preserve"> Supply/Demand</w:t>
            </w:r>
          </w:p>
        </w:tc>
        <w:tc>
          <w:tcPr>
            <w:tcW w:w="12222" w:type="dxa"/>
            <w:gridSpan w:val="2"/>
            <w:tcBorders>
              <w:right w:val="single" w:sz="18" w:space="0" w:color="auto"/>
            </w:tcBorders>
          </w:tcPr>
          <w:p w:rsidR="00E60F22" w:rsidRPr="00246DE7" w:rsidRDefault="00E60F22" w:rsidP="00FB24E8">
            <w:pPr>
              <w:spacing w:line="312" w:lineRule="auto"/>
              <w:rPr>
                <w:b/>
                <w:color w:val="FF0000"/>
              </w:rPr>
            </w:pPr>
            <w:r w:rsidRPr="00246DE7">
              <w:rPr>
                <w:b/>
              </w:rPr>
              <w:t xml:space="preserve">Work </w:t>
            </w:r>
            <w:r w:rsidR="00F114E0">
              <w:rPr>
                <w:b/>
              </w:rPr>
              <w:t>Experience</w:t>
            </w:r>
            <w:r w:rsidR="00445BEB" w:rsidRPr="00246DE7">
              <w:rPr>
                <w:b/>
              </w:rPr>
              <w:t xml:space="preserve"> – </w:t>
            </w:r>
            <w:r w:rsidR="0087607B" w:rsidRPr="00246DE7">
              <w:rPr>
                <w:b/>
              </w:rPr>
              <w:t>Marketplace</w:t>
            </w:r>
          </w:p>
          <w:p w:rsidR="004E5D9B" w:rsidRDefault="00F114E0" w:rsidP="004E5D9B">
            <w:r>
              <w:t>Establish a</w:t>
            </w:r>
            <w:r w:rsidR="00BD0921">
              <w:t xml:space="preserve"> user friendly internship, volunteer and job marketplace site on the</w:t>
            </w:r>
            <w:r>
              <w:t xml:space="preserve"> Center’s website for students, employers, colleges and their faculty</w:t>
            </w:r>
            <w:r w:rsidR="00BF6545">
              <w:t xml:space="preserve"> focused in the public safety, security, cybersecurity and emergency management fields</w:t>
            </w:r>
            <w:r w:rsidR="00BD0921">
              <w:t>.  The site will service the CTC system statewide.</w:t>
            </w:r>
            <w:r>
              <w:t xml:space="preserve">  One of the Center’s current website icons has been renamed the “Work Experience Marketplace”.   </w:t>
            </w:r>
            <w:r w:rsidR="00BF6545">
              <w:t xml:space="preserve">Populate the </w:t>
            </w:r>
            <w:r w:rsidR="00FE2A63">
              <w:t>“</w:t>
            </w:r>
            <w:r>
              <w:t>Marketplace</w:t>
            </w:r>
            <w:r w:rsidR="00FE2A63">
              <w:t>”</w:t>
            </w:r>
            <w:r>
              <w:t xml:space="preserve"> </w:t>
            </w:r>
            <w:r w:rsidR="00BF6545">
              <w:t>with information on work experience opportunities (</w:t>
            </w:r>
            <w:r>
              <w:t>volunteer, internship and employment opportunities</w:t>
            </w:r>
            <w:r w:rsidR="00BF6545">
              <w:t xml:space="preserve">).  Contact CTC colleges to determine level of </w:t>
            </w:r>
            <w:r w:rsidR="00BD0921">
              <w:t>existing outreach efforts with employers</w:t>
            </w:r>
            <w:r w:rsidR="00BF6545">
              <w:t xml:space="preserve"> to establish permanent volunteer and internship placements</w:t>
            </w:r>
            <w:r w:rsidR="00BD0921">
              <w:t xml:space="preserve"> at all CTC colleges</w:t>
            </w:r>
            <w:r w:rsidR="00BF6545">
              <w:t>.  Pr</w:t>
            </w:r>
            <w:r w:rsidR="0062386D">
              <w:t>ovide</w:t>
            </w:r>
            <w:r w:rsidR="00BF6545">
              <w:t xml:space="preserve"> information, guidance</w:t>
            </w:r>
            <w:r w:rsidR="004E5D9B">
              <w:t>/Internship Guidebook</w:t>
            </w:r>
            <w:r w:rsidR="00BF6545">
              <w:t xml:space="preserve"> and</w:t>
            </w:r>
            <w:r w:rsidR="0062386D">
              <w:t xml:space="preserve"> resources </w:t>
            </w:r>
            <w:r w:rsidR="004E5D9B">
              <w:t xml:space="preserve">on the website for </w:t>
            </w:r>
            <w:r w:rsidR="00BF6545">
              <w:t>programs and colleges</w:t>
            </w:r>
            <w:r w:rsidR="004E5D9B">
              <w:t xml:space="preserve"> on</w:t>
            </w:r>
            <w:r w:rsidR="0062386D">
              <w:t xml:space="preserve"> internship basics, preparation to be hired, effective interviewing and other resources to increase student success.</w:t>
            </w:r>
            <w:r>
              <w:t xml:space="preserve">  The Center through its Employer Engagement Pilot</w:t>
            </w:r>
            <w:r w:rsidR="00CF50F4">
              <w:t xml:space="preserve"> will </w:t>
            </w:r>
            <w:r w:rsidR="00BD0921">
              <w:t xml:space="preserve">work with </w:t>
            </w:r>
            <w:r w:rsidR="00FE2A63">
              <w:t xml:space="preserve">employers </w:t>
            </w:r>
            <w:r w:rsidR="00BD0921">
              <w:t xml:space="preserve">helping them to </w:t>
            </w:r>
            <w:r w:rsidR="00CF50F4">
              <w:t>understand the critical importance of work experience</w:t>
            </w:r>
            <w:r w:rsidR="00BD0921">
              <w:t xml:space="preserve"> in students gaining the needed experience to meet employer requirements.  Employers will be r</w:t>
            </w:r>
            <w:r w:rsidR="00CF50F4">
              <w:t>ecruit</w:t>
            </w:r>
            <w:r w:rsidR="00BD0921">
              <w:t xml:space="preserve">ed </w:t>
            </w:r>
            <w:r w:rsidR="00CF50F4">
              <w:t>to participate in the internship program</w:t>
            </w:r>
            <w:r w:rsidR="004E5D9B">
              <w:t xml:space="preserve"> and provide the Internship</w:t>
            </w:r>
            <w:r w:rsidR="00CF50F4">
              <w:t xml:space="preserve"> Guidebook</w:t>
            </w:r>
            <w:r w:rsidR="004E5D9B">
              <w:t xml:space="preserve"> published by the Center</w:t>
            </w:r>
          </w:p>
          <w:p w:rsidR="007F26DA" w:rsidRPr="00123F66" w:rsidRDefault="00F114E0" w:rsidP="004E5D9B">
            <w:pPr>
              <w:rPr>
                <w:b/>
                <w:sz w:val="18"/>
              </w:rPr>
            </w:pPr>
            <w:r>
              <w:t xml:space="preserve"> </w:t>
            </w:r>
          </w:p>
        </w:tc>
      </w:tr>
      <w:tr w:rsidR="007F26DA" w:rsidRPr="00720C2F" w:rsidTr="00FB24E8">
        <w:trPr>
          <w:trHeight w:val="351"/>
        </w:trPr>
        <w:tc>
          <w:tcPr>
            <w:tcW w:w="2448" w:type="dxa"/>
            <w:tcBorders>
              <w:left w:val="single" w:sz="18" w:space="0" w:color="auto"/>
              <w:right w:val="single" w:sz="4" w:space="0" w:color="auto"/>
            </w:tcBorders>
            <w:shd w:val="clear" w:color="auto" w:fill="D9D9D9" w:themeFill="background1" w:themeFillShade="D9"/>
          </w:tcPr>
          <w:p w:rsidR="007F26DA" w:rsidRPr="00720C2F" w:rsidRDefault="007F26DA" w:rsidP="00FB24E8">
            <w:pPr>
              <w:tabs>
                <w:tab w:val="left" w:pos="360"/>
              </w:tabs>
              <w:spacing w:line="312" w:lineRule="auto"/>
              <w:jc w:val="center"/>
              <w:rPr>
                <w:b/>
              </w:rPr>
            </w:pPr>
            <w:r w:rsidRPr="00720C2F">
              <w:rPr>
                <w:b/>
              </w:rPr>
              <w:lastRenderedPageBreak/>
              <w:t>Funding Sources %</w:t>
            </w:r>
          </w:p>
        </w:tc>
        <w:tc>
          <w:tcPr>
            <w:tcW w:w="6245" w:type="dxa"/>
            <w:tcBorders>
              <w:left w:val="single" w:sz="4" w:space="0" w:color="auto"/>
            </w:tcBorders>
            <w:shd w:val="clear" w:color="auto" w:fill="D9D9D9" w:themeFill="background1" w:themeFillShade="D9"/>
          </w:tcPr>
          <w:p w:rsidR="007F26DA" w:rsidRPr="00720C2F" w:rsidRDefault="007F26DA" w:rsidP="00FB24E8">
            <w:pPr>
              <w:spacing w:line="312" w:lineRule="auto"/>
              <w:jc w:val="center"/>
              <w:rPr>
                <w:b/>
              </w:rPr>
            </w:pPr>
            <w:r w:rsidRPr="00720C2F">
              <w:rPr>
                <w:b/>
              </w:rPr>
              <w:t>Purpose</w:t>
            </w:r>
          </w:p>
        </w:tc>
        <w:tc>
          <w:tcPr>
            <w:tcW w:w="5977" w:type="dxa"/>
            <w:tcBorders>
              <w:right w:val="single" w:sz="18" w:space="0" w:color="auto"/>
            </w:tcBorders>
            <w:shd w:val="clear" w:color="auto" w:fill="D9D9D9" w:themeFill="background1" w:themeFillShade="D9"/>
          </w:tcPr>
          <w:p w:rsidR="007F26DA" w:rsidRPr="00720C2F" w:rsidRDefault="007F26DA" w:rsidP="00FB24E8">
            <w:pPr>
              <w:spacing w:line="312" w:lineRule="auto"/>
              <w:jc w:val="center"/>
              <w:rPr>
                <w:b/>
              </w:rPr>
            </w:pPr>
            <w:r w:rsidRPr="00720C2F">
              <w:rPr>
                <w:b/>
              </w:rPr>
              <w:t>Projected Outcomes and Products</w:t>
            </w:r>
          </w:p>
        </w:tc>
      </w:tr>
      <w:tr w:rsidR="007F26DA" w:rsidRPr="0032461E" w:rsidTr="00FB24E8">
        <w:trPr>
          <w:trHeight w:val="351"/>
        </w:trPr>
        <w:tc>
          <w:tcPr>
            <w:tcW w:w="2448" w:type="dxa"/>
            <w:tcBorders>
              <w:left w:val="single" w:sz="18" w:space="0" w:color="auto"/>
              <w:bottom w:val="single" w:sz="18" w:space="0" w:color="auto"/>
              <w:right w:val="single" w:sz="4" w:space="0" w:color="auto"/>
            </w:tcBorders>
          </w:tcPr>
          <w:p w:rsidR="007F26DA" w:rsidRPr="00A862C1" w:rsidRDefault="00E60F22" w:rsidP="00FB24E8">
            <w:pPr>
              <w:tabs>
                <w:tab w:val="left" w:pos="360"/>
              </w:tabs>
              <w:spacing w:line="312" w:lineRule="auto"/>
              <w:rPr>
                <w:sz w:val="18"/>
                <w:szCs w:val="18"/>
              </w:rPr>
            </w:pPr>
            <w:r>
              <w:rPr>
                <w:sz w:val="18"/>
                <w:szCs w:val="18"/>
              </w:rPr>
              <w:t>100%</w:t>
            </w:r>
          </w:p>
        </w:tc>
        <w:tc>
          <w:tcPr>
            <w:tcW w:w="6245" w:type="dxa"/>
            <w:tcBorders>
              <w:left w:val="single" w:sz="4" w:space="0" w:color="auto"/>
              <w:bottom w:val="single" w:sz="18" w:space="0" w:color="auto"/>
            </w:tcBorders>
          </w:tcPr>
          <w:p w:rsidR="007F26DA" w:rsidRPr="00A862C1" w:rsidRDefault="00E62A68" w:rsidP="0062386D">
            <w:pPr>
              <w:spacing w:line="312" w:lineRule="auto"/>
              <w:rPr>
                <w:sz w:val="18"/>
                <w:szCs w:val="18"/>
              </w:rPr>
            </w:pPr>
            <w:r>
              <w:rPr>
                <w:sz w:val="18"/>
                <w:szCs w:val="18"/>
              </w:rPr>
              <w:t>Increase work based training opportunities, studen</w:t>
            </w:r>
            <w:r w:rsidR="00FE2A63">
              <w:rPr>
                <w:sz w:val="18"/>
                <w:szCs w:val="18"/>
              </w:rPr>
              <w:t xml:space="preserve">t employment and job placement in the HSEM career cluster programs. </w:t>
            </w:r>
            <w:r w:rsidR="0062386D">
              <w:rPr>
                <w:sz w:val="18"/>
                <w:szCs w:val="18"/>
              </w:rPr>
              <w:t xml:space="preserve">Utilize statistics like traffic from affiliated students to provide college programs with information that will add value in the assessment of how to improve their student success in securing jobs. </w:t>
            </w:r>
          </w:p>
        </w:tc>
        <w:tc>
          <w:tcPr>
            <w:tcW w:w="5977" w:type="dxa"/>
            <w:tcBorders>
              <w:bottom w:val="single" w:sz="18" w:space="0" w:color="auto"/>
              <w:right w:val="single" w:sz="18" w:space="0" w:color="auto"/>
            </w:tcBorders>
          </w:tcPr>
          <w:p w:rsidR="000E0314" w:rsidRDefault="00FE2A63" w:rsidP="00FE2A63">
            <w:pPr>
              <w:pStyle w:val="ListParagraph"/>
              <w:numPr>
                <w:ilvl w:val="0"/>
                <w:numId w:val="7"/>
              </w:numPr>
              <w:spacing w:line="312" w:lineRule="auto"/>
              <w:rPr>
                <w:sz w:val="18"/>
                <w:szCs w:val="18"/>
              </w:rPr>
            </w:pPr>
            <w:r>
              <w:rPr>
                <w:sz w:val="18"/>
                <w:szCs w:val="18"/>
              </w:rPr>
              <w:t>Establish a user friendly internship, volunteer and job marketplace</w:t>
            </w:r>
            <w:r w:rsidR="005004AD">
              <w:rPr>
                <w:sz w:val="18"/>
                <w:szCs w:val="18"/>
              </w:rPr>
              <w:t xml:space="preserve"> website</w:t>
            </w:r>
            <w:r>
              <w:rPr>
                <w:sz w:val="18"/>
                <w:szCs w:val="18"/>
              </w:rPr>
              <w:t xml:space="preserve"> for students, employers, colleges and program faculty.</w:t>
            </w:r>
          </w:p>
          <w:p w:rsidR="00216ADB" w:rsidRDefault="005004AD" w:rsidP="00FE2A63">
            <w:pPr>
              <w:pStyle w:val="ListParagraph"/>
              <w:numPr>
                <w:ilvl w:val="0"/>
                <w:numId w:val="7"/>
              </w:numPr>
              <w:spacing w:line="312" w:lineRule="auto"/>
              <w:rPr>
                <w:sz w:val="18"/>
                <w:szCs w:val="18"/>
              </w:rPr>
            </w:pPr>
            <w:r>
              <w:rPr>
                <w:sz w:val="18"/>
                <w:szCs w:val="18"/>
              </w:rPr>
              <w:t>Secure</w:t>
            </w:r>
            <w:r w:rsidR="00216ADB">
              <w:rPr>
                <w:sz w:val="18"/>
                <w:szCs w:val="18"/>
              </w:rPr>
              <w:t xml:space="preserve"> a commitment of a minimum of 25 employers to host permanent internships</w:t>
            </w:r>
            <w:r>
              <w:rPr>
                <w:sz w:val="18"/>
                <w:szCs w:val="18"/>
              </w:rPr>
              <w:t xml:space="preserve"> in CTC career cluster</w:t>
            </w:r>
            <w:r w:rsidR="00216ADB">
              <w:rPr>
                <w:sz w:val="18"/>
                <w:szCs w:val="18"/>
              </w:rPr>
              <w:t>.</w:t>
            </w:r>
          </w:p>
          <w:p w:rsidR="00FE2A63" w:rsidRDefault="00FE2A63" w:rsidP="00FE2A63">
            <w:pPr>
              <w:pStyle w:val="ListParagraph"/>
              <w:numPr>
                <w:ilvl w:val="0"/>
                <w:numId w:val="7"/>
              </w:numPr>
              <w:spacing w:line="312" w:lineRule="auto"/>
              <w:rPr>
                <w:sz w:val="18"/>
                <w:szCs w:val="18"/>
              </w:rPr>
            </w:pPr>
            <w:r>
              <w:rPr>
                <w:sz w:val="18"/>
                <w:szCs w:val="18"/>
              </w:rPr>
              <w:t>Report metrics on numbers of employers, students and college programs utilizing the website.</w:t>
            </w:r>
          </w:p>
          <w:p w:rsidR="00215878" w:rsidRDefault="00215878" w:rsidP="00215878">
            <w:pPr>
              <w:pStyle w:val="ListParagraph"/>
              <w:numPr>
                <w:ilvl w:val="0"/>
                <w:numId w:val="7"/>
              </w:numPr>
              <w:spacing w:line="312" w:lineRule="auto"/>
              <w:rPr>
                <w:sz w:val="18"/>
                <w:szCs w:val="18"/>
              </w:rPr>
            </w:pPr>
            <w:r>
              <w:rPr>
                <w:sz w:val="18"/>
                <w:szCs w:val="18"/>
              </w:rPr>
              <w:t>Complete a report o</w:t>
            </w:r>
            <w:r w:rsidR="00216ADB">
              <w:rPr>
                <w:sz w:val="18"/>
                <w:szCs w:val="18"/>
              </w:rPr>
              <w:t xml:space="preserve">n the analysis of a sample of </w:t>
            </w:r>
            <w:r w:rsidR="004238E8">
              <w:rPr>
                <w:sz w:val="18"/>
                <w:szCs w:val="18"/>
              </w:rPr>
              <w:t xml:space="preserve">a minimum of </w:t>
            </w:r>
            <w:r w:rsidR="00216ADB">
              <w:rPr>
                <w:sz w:val="18"/>
                <w:szCs w:val="18"/>
              </w:rPr>
              <w:t>35</w:t>
            </w:r>
            <w:r>
              <w:rPr>
                <w:sz w:val="18"/>
                <w:szCs w:val="18"/>
              </w:rPr>
              <w:t xml:space="preserve">% of the </w:t>
            </w:r>
            <w:r w:rsidR="00FE2A63">
              <w:rPr>
                <w:sz w:val="18"/>
                <w:szCs w:val="18"/>
              </w:rPr>
              <w:t>users t</w:t>
            </w:r>
            <w:r>
              <w:rPr>
                <w:sz w:val="18"/>
                <w:szCs w:val="18"/>
              </w:rPr>
              <w:t>o determine the effectiveness of site in meeting objectives and make modifications/adjustments based on the analysis</w:t>
            </w:r>
          </w:p>
          <w:p w:rsidR="00FE2A63" w:rsidRDefault="00215878" w:rsidP="00215878">
            <w:pPr>
              <w:pStyle w:val="ListParagraph"/>
              <w:spacing w:line="312" w:lineRule="auto"/>
              <w:ind w:left="360"/>
              <w:rPr>
                <w:sz w:val="18"/>
                <w:szCs w:val="18"/>
              </w:rPr>
            </w:pPr>
            <w:r>
              <w:rPr>
                <w:sz w:val="18"/>
                <w:szCs w:val="18"/>
              </w:rPr>
              <w:t>Timeline:  July 1, 2015 – June 30, 2016</w:t>
            </w:r>
          </w:p>
          <w:p w:rsidR="00687A64" w:rsidRDefault="00687A64" w:rsidP="00215878">
            <w:pPr>
              <w:pStyle w:val="ListParagraph"/>
              <w:spacing w:line="312" w:lineRule="auto"/>
              <w:ind w:left="360"/>
              <w:rPr>
                <w:sz w:val="18"/>
                <w:szCs w:val="18"/>
              </w:rPr>
            </w:pPr>
          </w:p>
          <w:p w:rsidR="00687A64" w:rsidRDefault="00687A64" w:rsidP="00215878">
            <w:pPr>
              <w:pStyle w:val="ListParagraph"/>
              <w:spacing w:line="312" w:lineRule="auto"/>
              <w:ind w:left="360"/>
              <w:rPr>
                <w:sz w:val="18"/>
                <w:szCs w:val="18"/>
              </w:rPr>
            </w:pPr>
          </w:p>
          <w:p w:rsidR="00687A64" w:rsidRDefault="00687A64" w:rsidP="00215878">
            <w:pPr>
              <w:pStyle w:val="ListParagraph"/>
              <w:spacing w:line="312" w:lineRule="auto"/>
              <w:ind w:left="360"/>
              <w:rPr>
                <w:sz w:val="18"/>
                <w:szCs w:val="18"/>
              </w:rPr>
            </w:pPr>
          </w:p>
          <w:p w:rsidR="00687A64" w:rsidRDefault="00687A64" w:rsidP="00215878">
            <w:pPr>
              <w:pStyle w:val="ListParagraph"/>
              <w:spacing w:line="312" w:lineRule="auto"/>
              <w:ind w:left="360"/>
              <w:rPr>
                <w:sz w:val="18"/>
                <w:szCs w:val="18"/>
              </w:rPr>
            </w:pPr>
          </w:p>
          <w:p w:rsidR="00687A64" w:rsidRPr="00FE2A63" w:rsidRDefault="00687A64" w:rsidP="00215878">
            <w:pPr>
              <w:pStyle w:val="ListParagraph"/>
              <w:spacing w:line="312" w:lineRule="auto"/>
              <w:ind w:left="360"/>
              <w:rPr>
                <w:sz w:val="18"/>
                <w:szCs w:val="18"/>
              </w:rPr>
            </w:pPr>
          </w:p>
        </w:tc>
      </w:tr>
      <w:tr w:rsidR="007F26DA" w:rsidRPr="00720C2F" w:rsidTr="00FB24E8">
        <w:trPr>
          <w:trHeight w:val="351"/>
        </w:trPr>
        <w:tc>
          <w:tcPr>
            <w:tcW w:w="14670" w:type="dxa"/>
            <w:gridSpan w:val="3"/>
            <w:tcBorders>
              <w:top w:val="single" w:sz="18" w:space="0" w:color="auto"/>
              <w:left w:val="single" w:sz="18" w:space="0" w:color="auto"/>
              <w:right w:val="single" w:sz="18" w:space="0" w:color="auto"/>
            </w:tcBorders>
            <w:shd w:val="clear" w:color="auto" w:fill="D9D9D9" w:themeFill="background1" w:themeFillShade="D9"/>
            <w:vAlign w:val="center"/>
          </w:tcPr>
          <w:p w:rsidR="007F26DA" w:rsidRPr="00720C2F" w:rsidRDefault="007F26DA" w:rsidP="00FB24E8">
            <w:pPr>
              <w:spacing w:line="312" w:lineRule="auto"/>
              <w:jc w:val="center"/>
              <w:rPr>
                <w:b/>
              </w:rPr>
            </w:pPr>
            <w:r w:rsidRPr="00720C2F">
              <w:rPr>
                <w:b/>
              </w:rPr>
              <w:t>Report on Actual Outcomes and Products</w:t>
            </w:r>
          </w:p>
        </w:tc>
      </w:tr>
      <w:tr w:rsidR="007F26DA" w:rsidTr="00FB24E8">
        <w:trPr>
          <w:trHeight w:val="351"/>
        </w:trPr>
        <w:tc>
          <w:tcPr>
            <w:tcW w:w="2448" w:type="dxa"/>
            <w:tcBorders>
              <w:left w:val="single" w:sz="18" w:space="0" w:color="auto"/>
              <w:right w:val="single" w:sz="4" w:space="0" w:color="auto"/>
            </w:tcBorders>
            <w:shd w:val="clear" w:color="auto" w:fill="F2F2F2" w:themeFill="background1" w:themeFillShade="F2"/>
            <w:vAlign w:val="center"/>
          </w:tcPr>
          <w:p w:rsidR="007F26DA" w:rsidRPr="00720C2F" w:rsidRDefault="007F26DA" w:rsidP="00FB24E8">
            <w:pPr>
              <w:rPr>
                <w:b/>
              </w:rPr>
            </w:pPr>
            <w:r w:rsidRPr="00720C2F">
              <w:rPr>
                <w:b/>
              </w:rPr>
              <w:t>Quarter 1</w:t>
            </w:r>
          </w:p>
        </w:tc>
        <w:tc>
          <w:tcPr>
            <w:tcW w:w="12222" w:type="dxa"/>
            <w:gridSpan w:val="2"/>
            <w:tcBorders>
              <w:left w:val="single" w:sz="4" w:space="0" w:color="auto"/>
              <w:right w:val="single" w:sz="18" w:space="0" w:color="auto"/>
            </w:tcBorders>
            <w:vAlign w:val="center"/>
          </w:tcPr>
          <w:p w:rsidR="007F26DA" w:rsidRPr="00A862C1" w:rsidRDefault="003934C8" w:rsidP="00FB24E8">
            <w:pPr>
              <w:spacing w:line="312" w:lineRule="auto"/>
              <w:rPr>
                <w:sz w:val="18"/>
              </w:rPr>
            </w:pPr>
            <w:r>
              <w:rPr>
                <w:sz w:val="18"/>
              </w:rPr>
              <w:t xml:space="preserve">Six (6) employers offering permanent internships including two paid internships have been secured.  Working with HSEM collaborating colleges to identify numbers of students who will need internship opportunities during the next school year and the area/region they are in so that recruitment can be targets to those colleges’ areas.  Additional internship guidance information has been acquired and distributed to Program Coordinators and volunteer staff has been hired to support website activities and gather information on volunteer opportunities and employer leads.  </w:t>
            </w:r>
          </w:p>
        </w:tc>
      </w:tr>
      <w:tr w:rsidR="007F26DA" w:rsidTr="00FB24E8">
        <w:trPr>
          <w:trHeight w:val="351"/>
        </w:trPr>
        <w:tc>
          <w:tcPr>
            <w:tcW w:w="2448" w:type="dxa"/>
            <w:tcBorders>
              <w:left w:val="single" w:sz="18" w:space="0" w:color="auto"/>
              <w:right w:val="single" w:sz="4" w:space="0" w:color="auto"/>
            </w:tcBorders>
            <w:shd w:val="clear" w:color="auto" w:fill="F2F2F2" w:themeFill="background1" w:themeFillShade="F2"/>
            <w:vAlign w:val="center"/>
          </w:tcPr>
          <w:p w:rsidR="007F26DA" w:rsidRPr="00720C2F" w:rsidRDefault="007F26DA" w:rsidP="00FB24E8">
            <w:pPr>
              <w:rPr>
                <w:b/>
              </w:rPr>
            </w:pPr>
            <w:r w:rsidRPr="00720C2F">
              <w:rPr>
                <w:b/>
              </w:rPr>
              <w:t>Quarter 2</w:t>
            </w:r>
          </w:p>
        </w:tc>
        <w:tc>
          <w:tcPr>
            <w:tcW w:w="12222" w:type="dxa"/>
            <w:gridSpan w:val="2"/>
            <w:tcBorders>
              <w:left w:val="single" w:sz="4" w:space="0" w:color="auto"/>
              <w:right w:val="single" w:sz="18" w:space="0" w:color="auto"/>
            </w:tcBorders>
            <w:vAlign w:val="center"/>
          </w:tcPr>
          <w:p w:rsidR="007F26DA" w:rsidRPr="00A862C1" w:rsidRDefault="007F26DA" w:rsidP="003A7801">
            <w:pPr>
              <w:spacing w:line="312" w:lineRule="auto"/>
              <w:rPr>
                <w:sz w:val="18"/>
              </w:rPr>
            </w:pPr>
          </w:p>
        </w:tc>
      </w:tr>
      <w:tr w:rsidR="007F26DA" w:rsidTr="00FB24E8">
        <w:trPr>
          <w:trHeight w:val="351"/>
        </w:trPr>
        <w:tc>
          <w:tcPr>
            <w:tcW w:w="2448" w:type="dxa"/>
            <w:tcBorders>
              <w:left w:val="single" w:sz="18" w:space="0" w:color="auto"/>
              <w:right w:val="single" w:sz="4" w:space="0" w:color="auto"/>
            </w:tcBorders>
            <w:shd w:val="clear" w:color="auto" w:fill="F2F2F2" w:themeFill="background1" w:themeFillShade="F2"/>
            <w:vAlign w:val="center"/>
          </w:tcPr>
          <w:p w:rsidR="007F26DA" w:rsidRPr="00720C2F" w:rsidRDefault="007F26DA" w:rsidP="00FB24E8">
            <w:pPr>
              <w:rPr>
                <w:b/>
              </w:rPr>
            </w:pPr>
            <w:r w:rsidRPr="00720C2F">
              <w:rPr>
                <w:b/>
              </w:rPr>
              <w:t>Quarter 3</w:t>
            </w:r>
          </w:p>
        </w:tc>
        <w:tc>
          <w:tcPr>
            <w:tcW w:w="12222" w:type="dxa"/>
            <w:gridSpan w:val="2"/>
            <w:tcBorders>
              <w:left w:val="single" w:sz="4" w:space="0" w:color="auto"/>
              <w:right w:val="single" w:sz="18" w:space="0" w:color="auto"/>
            </w:tcBorders>
            <w:vAlign w:val="center"/>
          </w:tcPr>
          <w:p w:rsidR="007F26DA" w:rsidRPr="00A862C1" w:rsidRDefault="007F26DA" w:rsidP="0002542C">
            <w:pPr>
              <w:spacing w:line="312" w:lineRule="auto"/>
              <w:rPr>
                <w:sz w:val="18"/>
              </w:rPr>
            </w:pPr>
          </w:p>
        </w:tc>
      </w:tr>
      <w:tr w:rsidR="007F26DA" w:rsidTr="00FB24E8">
        <w:trPr>
          <w:trHeight w:val="351"/>
        </w:trPr>
        <w:tc>
          <w:tcPr>
            <w:tcW w:w="2448" w:type="dxa"/>
            <w:tcBorders>
              <w:left w:val="single" w:sz="18" w:space="0" w:color="auto"/>
              <w:bottom w:val="single" w:sz="4" w:space="0" w:color="auto"/>
              <w:right w:val="single" w:sz="4" w:space="0" w:color="auto"/>
            </w:tcBorders>
            <w:shd w:val="clear" w:color="auto" w:fill="F2F2F2" w:themeFill="background1" w:themeFillShade="F2"/>
            <w:vAlign w:val="center"/>
          </w:tcPr>
          <w:p w:rsidR="007F26DA" w:rsidRPr="00720C2F" w:rsidRDefault="007F26DA" w:rsidP="00FB24E8">
            <w:pPr>
              <w:rPr>
                <w:b/>
              </w:rPr>
            </w:pPr>
            <w:r w:rsidRPr="00720C2F">
              <w:rPr>
                <w:b/>
              </w:rPr>
              <w:t>Quarter 4</w:t>
            </w:r>
          </w:p>
        </w:tc>
        <w:tc>
          <w:tcPr>
            <w:tcW w:w="12222" w:type="dxa"/>
            <w:gridSpan w:val="2"/>
            <w:tcBorders>
              <w:left w:val="single" w:sz="4" w:space="0" w:color="auto"/>
              <w:bottom w:val="single" w:sz="4" w:space="0" w:color="auto"/>
              <w:right w:val="single" w:sz="18" w:space="0" w:color="auto"/>
            </w:tcBorders>
            <w:vAlign w:val="center"/>
          </w:tcPr>
          <w:p w:rsidR="007F26DA" w:rsidRPr="00A862C1" w:rsidRDefault="007F26DA" w:rsidP="00EB17ED">
            <w:pPr>
              <w:spacing w:line="312" w:lineRule="auto"/>
              <w:rPr>
                <w:sz w:val="18"/>
              </w:rPr>
            </w:pPr>
          </w:p>
        </w:tc>
      </w:tr>
      <w:tr w:rsidR="007F26DA" w:rsidTr="00FB24E8">
        <w:trPr>
          <w:trHeight w:val="351"/>
        </w:trPr>
        <w:tc>
          <w:tcPr>
            <w:tcW w:w="2448" w:type="dxa"/>
            <w:tcBorders>
              <w:left w:val="single" w:sz="18" w:space="0" w:color="auto"/>
              <w:bottom w:val="single" w:sz="18" w:space="0" w:color="auto"/>
              <w:right w:val="single" w:sz="4" w:space="0" w:color="auto"/>
            </w:tcBorders>
            <w:shd w:val="clear" w:color="auto" w:fill="D9D9D9" w:themeFill="background1" w:themeFillShade="D9"/>
            <w:vAlign w:val="center"/>
          </w:tcPr>
          <w:p w:rsidR="007F26DA" w:rsidRPr="00720C2F" w:rsidRDefault="007F26DA" w:rsidP="00FB24E8">
            <w:pPr>
              <w:rPr>
                <w:b/>
              </w:rPr>
            </w:pPr>
            <w:r w:rsidRPr="00720C2F">
              <w:rPr>
                <w:b/>
              </w:rPr>
              <w:t>Analysis</w:t>
            </w:r>
          </w:p>
        </w:tc>
        <w:tc>
          <w:tcPr>
            <w:tcW w:w="12222" w:type="dxa"/>
            <w:gridSpan w:val="2"/>
            <w:tcBorders>
              <w:left w:val="single" w:sz="4" w:space="0" w:color="auto"/>
              <w:bottom w:val="single" w:sz="18" w:space="0" w:color="auto"/>
              <w:right w:val="single" w:sz="18" w:space="0" w:color="auto"/>
            </w:tcBorders>
            <w:vAlign w:val="center"/>
          </w:tcPr>
          <w:p w:rsidR="009558A0" w:rsidRPr="00A862C1" w:rsidRDefault="005D705D" w:rsidP="00FB24E8">
            <w:pPr>
              <w:spacing w:line="312" w:lineRule="auto"/>
              <w:rPr>
                <w:sz w:val="18"/>
              </w:rPr>
            </w:pPr>
            <w:r>
              <w:rPr>
                <w:sz w:val="18"/>
              </w:rPr>
              <w:t xml:space="preserve">Information gathered to date from CTC Program Coordinator and faculty has determined that Programs have serious difficulty in finding sufficient time in their limited schedules to identify and pursue high value internship and volunteer employers.  Employers who have been contacted had utilized interns but usually the interns were from public or private colleges and universities.  Criminal Justice and Fire Programs have had more long terms placement opportunities in fire stations </w:t>
            </w:r>
            <w:r>
              <w:rPr>
                <w:sz w:val="18"/>
              </w:rPr>
              <w:lastRenderedPageBreak/>
              <w:t>and law enforcement.  We have found that these public safety service employers also need assistance with emergency/disaster planning, preparation and training and are asking for interns with those skill sets along with the CJ/Fire skills.  Program funding for work experience development and placement is a challenge due to funding and competing priorities.  Students interviewed who have participated in internships and other work experience opportunities see this as their number one avenue to get employed in their new field of choice.  Believe as we gather more data from all participants we will have recommendations and best practices to share with Programs and colleges even providing some ongoing links with employers which can help colleges expand work experience opportunities.</w:t>
            </w:r>
          </w:p>
        </w:tc>
      </w:tr>
    </w:tbl>
    <w:p w:rsidR="007F26DA" w:rsidRDefault="007F26DA" w:rsidP="007E393B">
      <w:pPr>
        <w:pStyle w:val="Heading1"/>
        <w:pBdr>
          <w:bottom w:val="single" w:sz="18" w:space="1" w:color="auto"/>
        </w:pBdr>
        <w:spacing w:before="240" w:after="240"/>
        <w:rPr>
          <w:color w:val="auto"/>
        </w:rPr>
      </w:pPr>
    </w:p>
    <w:tbl>
      <w:tblPr>
        <w:tblStyle w:val="TableGrid"/>
        <w:tblW w:w="20647" w:type="dxa"/>
        <w:tblCellMar>
          <w:top w:w="115" w:type="dxa"/>
          <w:left w:w="115" w:type="dxa"/>
          <w:bottom w:w="115" w:type="dxa"/>
          <w:right w:w="115" w:type="dxa"/>
        </w:tblCellMar>
        <w:tblLook w:val="04A0" w:firstRow="1" w:lastRow="0" w:firstColumn="1" w:lastColumn="0" w:noHBand="0" w:noVBand="1"/>
      </w:tblPr>
      <w:tblGrid>
        <w:gridCol w:w="2448"/>
        <w:gridCol w:w="6245"/>
        <w:gridCol w:w="5977"/>
        <w:gridCol w:w="5977"/>
      </w:tblGrid>
      <w:tr w:rsidR="00E8778F" w:rsidRPr="00720C2F" w:rsidTr="00E8778F">
        <w:trPr>
          <w:gridAfter w:val="1"/>
          <w:wAfter w:w="5977" w:type="dxa"/>
          <w:trHeight w:val="55"/>
        </w:trPr>
        <w:tc>
          <w:tcPr>
            <w:tcW w:w="2448" w:type="dxa"/>
            <w:tcBorders>
              <w:top w:val="single" w:sz="18" w:space="0" w:color="auto"/>
              <w:left w:val="single" w:sz="18" w:space="0" w:color="auto"/>
            </w:tcBorders>
            <w:shd w:val="clear" w:color="auto" w:fill="D9D9D9" w:themeFill="background1" w:themeFillShade="D9"/>
            <w:vAlign w:val="center"/>
          </w:tcPr>
          <w:p w:rsidR="00E8778F" w:rsidRPr="00720C2F" w:rsidRDefault="00E8778F" w:rsidP="00BA6E76">
            <w:pPr>
              <w:jc w:val="center"/>
              <w:rPr>
                <w:b/>
              </w:rPr>
            </w:pPr>
            <w:r>
              <w:br w:type="page"/>
            </w:r>
            <w:r>
              <w:br w:type="page"/>
            </w:r>
            <w:r w:rsidRPr="00720C2F">
              <w:rPr>
                <w:b/>
              </w:rPr>
              <w:t>Focus Area</w:t>
            </w:r>
          </w:p>
        </w:tc>
        <w:tc>
          <w:tcPr>
            <w:tcW w:w="12222" w:type="dxa"/>
            <w:gridSpan w:val="2"/>
            <w:tcBorders>
              <w:top w:val="single" w:sz="18" w:space="0" w:color="auto"/>
              <w:right w:val="single" w:sz="18" w:space="0" w:color="auto"/>
            </w:tcBorders>
            <w:shd w:val="clear" w:color="auto" w:fill="D9D9D9" w:themeFill="background1" w:themeFillShade="D9"/>
            <w:vAlign w:val="center"/>
          </w:tcPr>
          <w:p w:rsidR="00E8778F" w:rsidRPr="00720C2F" w:rsidRDefault="00E8778F" w:rsidP="00BA6E76">
            <w:pPr>
              <w:jc w:val="center"/>
              <w:rPr>
                <w:b/>
              </w:rPr>
            </w:pPr>
            <w:r w:rsidRPr="00720C2F">
              <w:rPr>
                <w:b/>
              </w:rPr>
              <w:t>Activity</w:t>
            </w:r>
            <w:r>
              <w:rPr>
                <w:b/>
              </w:rPr>
              <w:t xml:space="preserve"> 6</w:t>
            </w:r>
          </w:p>
        </w:tc>
      </w:tr>
      <w:tr w:rsidR="00E8778F" w:rsidRPr="00123F66" w:rsidTr="00E8778F">
        <w:trPr>
          <w:gridAfter w:val="1"/>
          <w:wAfter w:w="5977" w:type="dxa"/>
          <w:trHeight w:val="775"/>
        </w:trPr>
        <w:tc>
          <w:tcPr>
            <w:tcW w:w="2448" w:type="dxa"/>
            <w:tcBorders>
              <w:left w:val="single" w:sz="18" w:space="0" w:color="auto"/>
            </w:tcBorders>
            <w:vAlign w:val="center"/>
          </w:tcPr>
          <w:p w:rsidR="00E8778F" w:rsidRPr="00AB534E" w:rsidRDefault="00E8778F" w:rsidP="00BA6E76">
            <w:pPr>
              <w:tabs>
                <w:tab w:val="left" w:pos="360"/>
              </w:tabs>
              <w:spacing w:line="480" w:lineRule="auto"/>
              <w:rPr>
                <w:sz w:val="16"/>
              </w:rPr>
            </w:pPr>
            <w:sdt>
              <w:sdtPr>
                <w:rPr>
                  <w:sz w:val="16"/>
                </w:rPr>
                <w:id w:val="443655694"/>
                <w14:checkbox>
                  <w14:checked w14:val="0"/>
                  <w14:checkedState w14:val="2612" w14:font="MS Gothic"/>
                  <w14:uncheckedState w14:val="2610" w14:font="MS Gothic"/>
                </w14:checkbox>
              </w:sdtPr>
              <w:sdtContent>
                <w:r>
                  <w:rPr>
                    <w:rFonts w:ascii="MS Gothic" w:eastAsia="MS Gothic" w:hAnsi="MS Gothic" w:hint="eastAsia"/>
                    <w:sz w:val="16"/>
                  </w:rPr>
                  <w:t>☐</w:t>
                </w:r>
              </w:sdtContent>
            </w:sdt>
            <w:r w:rsidRPr="00AB534E">
              <w:rPr>
                <w:sz w:val="16"/>
              </w:rPr>
              <w:t xml:space="preserve">  Economic Development</w:t>
            </w:r>
          </w:p>
          <w:p w:rsidR="00E8778F" w:rsidRPr="00AB534E" w:rsidRDefault="00E8778F" w:rsidP="00BA6E76">
            <w:pPr>
              <w:tabs>
                <w:tab w:val="left" w:pos="360"/>
              </w:tabs>
              <w:spacing w:line="480" w:lineRule="auto"/>
              <w:rPr>
                <w:sz w:val="16"/>
              </w:rPr>
            </w:pPr>
            <w:sdt>
              <w:sdtPr>
                <w:rPr>
                  <w:sz w:val="16"/>
                </w:rPr>
                <w:id w:val="-700702375"/>
                <w14:checkbox>
                  <w14:checked w14:val="1"/>
                  <w14:checkedState w14:val="2612" w14:font="MS Gothic"/>
                  <w14:uncheckedState w14:val="2610" w14:font="MS Gothic"/>
                </w14:checkbox>
              </w:sdtPr>
              <w:sdtContent>
                <w:r>
                  <w:rPr>
                    <w:rFonts w:ascii="MS Gothic" w:eastAsia="MS Gothic" w:hAnsi="MS Gothic" w:hint="eastAsia"/>
                    <w:sz w:val="16"/>
                  </w:rPr>
                  <w:t>☒</w:t>
                </w:r>
              </w:sdtContent>
            </w:sdt>
            <w:r w:rsidRPr="00AB534E">
              <w:rPr>
                <w:sz w:val="16"/>
              </w:rPr>
              <w:t xml:space="preserve">  Sector Strategy</w:t>
            </w:r>
          </w:p>
          <w:p w:rsidR="00E8778F" w:rsidRPr="00AB534E" w:rsidRDefault="00E8778F" w:rsidP="00BA6E76">
            <w:pPr>
              <w:tabs>
                <w:tab w:val="left" w:pos="360"/>
              </w:tabs>
              <w:spacing w:line="480" w:lineRule="auto"/>
              <w:rPr>
                <w:sz w:val="16"/>
              </w:rPr>
            </w:pPr>
            <w:sdt>
              <w:sdtPr>
                <w:rPr>
                  <w:sz w:val="16"/>
                </w:rPr>
                <w:id w:val="-1889251989"/>
                <w14:checkbox>
                  <w14:checked w14:val="1"/>
                  <w14:checkedState w14:val="2612" w14:font="MS Gothic"/>
                  <w14:uncheckedState w14:val="2610" w14:font="MS Gothic"/>
                </w14:checkbox>
              </w:sdtPr>
              <w:sdtContent>
                <w:r>
                  <w:rPr>
                    <w:rFonts w:ascii="MS Gothic" w:eastAsia="MS Gothic" w:hAnsi="MS Gothic" w:hint="eastAsia"/>
                    <w:sz w:val="16"/>
                  </w:rPr>
                  <w:t>☒</w:t>
                </w:r>
              </w:sdtContent>
            </w:sdt>
            <w:r w:rsidRPr="00AB534E">
              <w:rPr>
                <w:sz w:val="16"/>
              </w:rPr>
              <w:t xml:space="preserve"> Ed/Innovation/Efficiency</w:t>
            </w:r>
          </w:p>
          <w:p w:rsidR="00E8778F" w:rsidRDefault="00E8778F" w:rsidP="00BA6E76">
            <w:pPr>
              <w:tabs>
                <w:tab w:val="left" w:pos="360"/>
              </w:tabs>
              <w:spacing w:line="480" w:lineRule="auto"/>
            </w:pPr>
            <w:sdt>
              <w:sdtPr>
                <w:rPr>
                  <w:sz w:val="16"/>
                </w:rPr>
                <w:id w:val="1765188230"/>
                <w14:checkbox>
                  <w14:checked w14:val="0"/>
                  <w14:checkedState w14:val="2612" w14:font="MS Gothic"/>
                  <w14:uncheckedState w14:val="2610" w14:font="MS Gothic"/>
                </w14:checkbox>
              </w:sdtPr>
              <w:sdtContent>
                <w:r>
                  <w:rPr>
                    <w:rFonts w:ascii="MS Gothic" w:eastAsia="MS Gothic" w:hAnsi="MS Gothic" w:hint="eastAsia"/>
                    <w:sz w:val="16"/>
                  </w:rPr>
                  <w:t>☐</w:t>
                </w:r>
              </w:sdtContent>
            </w:sdt>
            <w:r w:rsidRPr="00AB534E">
              <w:rPr>
                <w:sz w:val="16"/>
              </w:rPr>
              <w:t xml:space="preserve"> Supply/Demand</w:t>
            </w:r>
          </w:p>
        </w:tc>
        <w:tc>
          <w:tcPr>
            <w:tcW w:w="12222" w:type="dxa"/>
            <w:gridSpan w:val="2"/>
            <w:tcBorders>
              <w:right w:val="single" w:sz="18" w:space="0" w:color="auto"/>
            </w:tcBorders>
          </w:tcPr>
          <w:p w:rsidR="00E8778F" w:rsidRPr="00E8778F" w:rsidRDefault="00E8778F" w:rsidP="00BA6E76">
            <w:pPr>
              <w:spacing w:line="312" w:lineRule="auto"/>
              <w:rPr>
                <w:b/>
                <w:color w:val="FF0000"/>
              </w:rPr>
            </w:pPr>
            <w:r w:rsidRPr="00E8778F">
              <w:rPr>
                <w:b/>
              </w:rPr>
              <w:t>Women in HSEM Leadership Forum</w:t>
            </w:r>
          </w:p>
          <w:p w:rsidR="00E8778F" w:rsidRPr="007C644F" w:rsidRDefault="00E8778F" w:rsidP="007C644F">
            <w:r w:rsidRPr="00E8778F">
              <w:t xml:space="preserve">Host </w:t>
            </w:r>
            <w:r w:rsidR="007C644F">
              <w:t xml:space="preserve">the </w:t>
            </w:r>
            <w:r w:rsidRPr="00E8778F">
              <w:t>Forum on October 8, for up to 50 participants</w:t>
            </w:r>
            <w:r w:rsidR="007C644F">
              <w:rPr>
                <w:b/>
                <w:sz w:val="18"/>
              </w:rPr>
              <w:t xml:space="preserve">.   </w:t>
            </w:r>
            <w:r w:rsidR="007C644F" w:rsidRPr="007C644F">
              <w:t xml:space="preserve">Provide access to a video and written summary of the training and leadership presentations </w:t>
            </w:r>
            <w:r w:rsidR="007C644F">
              <w:t xml:space="preserve">online.  A summary of Forum will be compiled and distributed to participants and CTC Program Coordinators, faculty and advisors.  </w:t>
            </w:r>
          </w:p>
        </w:tc>
      </w:tr>
      <w:tr w:rsidR="00E8778F" w:rsidRPr="00720C2F" w:rsidTr="00E8778F">
        <w:trPr>
          <w:trHeight w:val="351"/>
        </w:trPr>
        <w:tc>
          <w:tcPr>
            <w:tcW w:w="2448" w:type="dxa"/>
            <w:tcBorders>
              <w:left w:val="single" w:sz="18" w:space="0" w:color="auto"/>
              <w:right w:val="single" w:sz="4" w:space="0" w:color="auto"/>
            </w:tcBorders>
            <w:shd w:val="clear" w:color="auto" w:fill="D9D9D9" w:themeFill="background1" w:themeFillShade="D9"/>
          </w:tcPr>
          <w:p w:rsidR="00E8778F" w:rsidRPr="00720C2F" w:rsidRDefault="00E8778F" w:rsidP="00BA6E76">
            <w:pPr>
              <w:tabs>
                <w:tab w:val="left" w:pos="360"/>
              </w:tabs>
              <w:spacing w:line="312" w:lineRule="auto"/>
              <w:jc w:val="center"/>
              <w:rPr>
                <w:b/>
              </w:rPr>
            </w:pPr>
            <w:r w:rsidRPr="00720C2F">
              <w:rPr>
                <w:b/>
              </w:rPr>
              <w:t>Funding Sources %</w:t>
            </w:r>
          </w:p>
        </w:tc>
        <w:tc>
          <w:tcPr>
            <w:tcW w:w="6245" w:type="dxa"/>
            <w:tcBorders>
              <w:left w:val="single" w:sz="4" w:space="0" w:color="auto"/>
            </w:tcBorders>
            <w:shd w:val="clear" w:color="auto" w:fill="D9D9D9" w:themeFill="background1" w:themeFillShade="D9"/>
          </w:tcPr>
          <w:p w:rsidR="00E8778F" w:rsidRPr="00720C2F" w:rsidRDefault="00E8778F" w:rsidP="00BA6E76">
            <w:pPr>
              <w:spacing w:line="312" w:lineRule="auto"/>
              <w:jc w:val="center"/>
              <w:rPr>
                <w:b/>
              </w:rPr>
            </w:pPr>
            <w:r w:rsidRPr="00720C2F">
              <w:rPr>
                <w:b/>
              </w:rPr>
              <w:t>Purpose</w:t>
            </w:r>
          </w:p>
        </w:tc>
        <w:tc>
          <w:tcPr>
            <w:tcW w:w="5977" w:type="dxa"/>
            <w:tcBorders>
              <w:right w:val="single" w:sz="18" w:space="0" w:color="auto"/>
            </w:tcBorders>
            <w:shd w:val="clear" w:color="auto" w:fill="D9D9D9" w:themeFill="background1" w:themeFillShade="D9"/>
          </w:tcPr>
          <w:p w:rsidR="00E8778F" w:rsidRPr="00720C2F" w:rsidRDefault="00E8778F" w:rsidP="00BA6E76">
            <w:pPr>
              <w:spacing w:line="312" w:lineRule="auto"/>
              <w:jc w:val="center"/>
              <w:rPr>
                <w:b/>
              </w:rPr>
            </w:pPr>
            <w:r w:rsidRPr="00720C2F">
              <w:rPr>
                <w:b/>
              </w:rPr>
              <w:t>Projected Outcomes and Products</w:t>
            </w:r>
          </w:p>
        </w:tc>
        <w:tc>
          <w:tcPr>
            <w:tcW w:w="5977" w:type="dxa"/>
            <w:tcBorders>
              <w:right w:val="single" w:sz="18" w:space="0" w:color="auto"/>
            </w:tcBorders>
            <w:shd w:val="clear" w:color="auto" w:fill="D9D9D9" w:themeFill="background1" w:themeFillShade="D9"/>
          </w:tcPr>
          <w:p w:rsidR="00E8778F" w:rsidRPr="00720C2F" w:rsidRDefault="00E8778F" w:rsidP="00BA6E76">
            <w:pPr>
              <w:spacing w:line="312" w:lineRule="auto"/>
              <w:jc w:val="center"/>
              <w:rPr>
                <w:b/>
              </w:rPr>
            </w:pPr>
          </w:p>
        </w:tc>
      </w:tr>
      <w:tr w:rsidR="00E8778F" w:rsidRPr="0032461E" w:rsidTr="00E8778F">
        <w:trPr>
          <w:trHeight w:val="351"/>
        </w:trPr>
        <w:tc>
          <w:tcPr>
            <w:tcW w:w="2448" w:type="dxa"/>
            <w:tcBorders>
              <w:left w:val="single" w:sz="18" w:space="0" w:color="auto"/>
              <w:bottom w:val="single" w:sz="18" w:space="0" w:color="auto"/>
              <w:right w:val="single" w:sz="4" w:space="0" w:color="auto"/>
            </w:tcBorders>
          </w:tcPr>
          <w:p w:rsidR="00E8778F" w:rsidRPr="00A862C1" w:rsidRDefault="00E8778F" w:rsidP="00BA6E76">
            <w:pPr>
              <w:tabs>
                <w:tab w:val="left" w:pos="360"/>
              </w:tabs>
              <w:spacing w:line="312" w:lineRule="auto"/>
              <w:rPr>
                <w:sz w:val="18"/>
                <w:szCs w:val="18"/>
              </w:rPr>
            </w:pPr>
            <w:r>
              <w:rPr>
                <w:sz w:val="18"/>
                <w:szCs w:val="18"/>
              </w:rPr>
              <w:t>100%</w:t>
            </w:r>
          </w:p>
        </w:tc>
        <w:tc>
          <w:tcPr>
            <w:tcW w:w="6245" w:type="dxa"/>
            <w:tcBorders>
              <w:left w:val="single" w:sz="4" w:space="0" w:color="auto"/>
              <w:bottom w:val="single" w:sz="18" w:space="0" w:color="auto"/>
            </w:tcBorders>
          </w:tcPr>
          <w:p w:rsidR="00E8778F" w:rsidRPr="00A862C1" w:rsidRDefault="00E8778F" w:rsidP="00E8778F">
            <w:pPr>
              <w:spacing w:line="312" w:lineRule="auto"/>
              <w:rPr>
                <w:sz w:val="18"/>
                <w:szCs w:val="18"/>
              </w:rPr>
            </w:pPr>
            <w:r>
              <w:rPr>
                <w:sz w:val="18"/>
                <w:szCs w:val="18"/>
              </w:rPr>
              <w:t>Diversity in every level of leadership is key to keeping the HSEM profession on the cutting edge.  The Forum provides an opportunity for women to offer and others to learn about leadership, lessons learned and industry specific mentoring.  This Forum is designed to provide a positive environment for women entering the HSEM field to discuss, share and learn from those who have a proven track record in leadership in the field.</w:t>
            </w:r>
            <w:r w:rsidR="007C644F">
              <w:rPr>
                <w:sz w:val="18"/>
                <w:szCs w:val="18"/>
              </w:rPr>
              <w:t xml:space="preserve">  Improve understanding of the needs and issues for students and incumbent workers going into the field for additional training and education on leadership and management.</w:t>
            </w:r>
          </w:p>
        </w:tc>
        <w:tc>
          <w:tcPr>
            <w:tcW w:w="5977" w:type="dxa"/>
            <w:tcBorders>
              <w:bottom w:val="single" w:sz="18" w:space="0" w:color="auto"/>
              <w:right w:val="single" w:sz="18" w:space="0" w:color="auto"/>
            </w:tcBorders>
          </w:tcPr>
          <w:p w:rsidR="00E8778F" w:rsidRDefault="00E8778F" w:rsidP="00BA6E76">
            <w:pPr>
              <w:pStyle w:val="ListParagraph"/>
              <w:numPr>
                <w:ilvl w:val="0"/>
                <w:numId w:val="7"/>
              </w:numPr>
              <w:spacing w:line="312" w:lineRule="auto"/>
              <w:rPr>
                <w:sz w:val="18"/>
                <w:szCs w:val="18"/>
              </w:rPr>
            </w:pPr>
            <w:r>
              <w:rPr>
                <w:sz w:val="18"/>
                <w:szCs w:val="18"/>
              </w:rPr>
              <w:t xml:space="preserve">Establish </w:t>
            </w:r>
            <w:r w:rsidR="007C644F">
              <w:rPr>
                <w:sz w:val="18"/>
                <w:szCs w:val="18"/>
              </w:rPr>
              <w:t>a workgroup made up of a cross section of women in the industry who will organize and present at the Forum</w:t>
            </w:r>
            <w:r>
              <w:rPr>
                <w:sz w:val="18"/>
                <w:szCs w:val="18"/>
              </w:rPr>
              <w:t>.</w:t>
            </w:r>
          </w:p>
          <w:p w:rsidR="00E8778F" w:rsidRDefault="007C644F" w:rsidP="00BA6E76">
            <w:pPr>
              <w:pStyle w:val="ListParagraph"/>
              <w:numPr>
                <w:ilvl w:val="0"/>
                <w:numId w:val="7"/>
              </w:numPr>
              <w:spacing w:line="312" w:lineRule="auto"/>
              <w:rPr>
                <w:sz w:val="18"/>
                <w:szCs w:val="18"/>
              </w:rPr>
            </w:pPr>
            <w:r>
              <w:rPr>
                <w:sz w:val="18"/>
                <w:szCs w:val="18"/>
              </w:rPr>
              <w:t>Market and s</w:t>
            </w:r>
            <w:r w:rsidR="00E8778F">
              <w:rPr>
                <w:sz w:val="18"/>
                <w:szCs w:val="18"/>
              </w:rPr>
              <w:t xml:space="preserve">ecure a commitment of a minimum of </w:t>
            </w:r>
            <w:r>
              <w:rPr>
                <w:sz w:val="18"/>
                <w:szCs w:val="18"/>
              </w:rPr>
              <w:t xml:space="preserve">40 attendees and coach mentors. </w:t>
            </w:r>
          </w:p>
          <w:p w:rsidR="007C644F" w:rsidRDefault="007C644F" w:rsidP="00BA6E76">
            <w:pPr>
              <w:pStyle w:val="ListParagraph"/>
              <w:numPr>
                <w:ilvl w:val="0"/>
                <w:numId w:val="7"/>
              </w:numPr>
              <w:spacing w:line="312" w:lineRule="auto"/>
              <w:rPr>
                <w:sz w:val="18"/>
                <w:szCs w:val="18"/>
              </w:rPr>
            </w:pPr>
            <w:r>
              <w:rPr>
                <w:sz w:val="18"/>
                <w:szCs w:val="18"/>
              </w:rPr>
              <w:t>Complete video and Forum summary for distribution and access on website.</w:t>
            </w:r>
          </w:p>
          <w:p w:rsidR="00E8778F" w:rsidRDefault="00E8778F" w:rsidP="007C644F">
            <w:pPr>
              <w:pStyle w:val="ListParagraph"/>
              <w:numPr>
                <w:ilvl w:val="0"/>
                <w:numId w:val="7"/>
              </w:numPr>
              <w:spacing w:line="312" w:lineRule="auto"/>
              <w:rPr>
                <w:sz w:val="18"/>
                <w:szCs w:val="18"/>
              </w:rPr>
            </w:pPr>
            <w:r>
              <w:rPr>
                <w:sz w:val="18"/>
                <w:szCs w:val="18"/>
              </w:rPr>
              <w:t xml:space="preserve">Complete analysis </w:t>
            </w:r>
            <w:r w:rsidR="007C644F">
              <w:rPr>
                <w:sz w:val="18"/>
                <w:szCs w:val="18"/>
              </w:rPr>
              <w:t>of need for future events and activities to address leadership development for women in the field that address curriculum development/modification or other training.</w:t>
            </w:r>
          </w:p>
          <w:p w:rsidR="00E8778F" w:rsidRDefault="00E8778F" w:rsidP="00BA6E76">
            <w:pPr>
              <w:pStyle w:val="ListParagraph"/>
              <w:spacing w:line="312" w:lineRule="auto"/>
              <w:ind w:left="360"/>
              <w:rPr>
                <w:sz w:val="18"/>
                <w:szCs w:val="18"/>
              </w:rPr>
            </w:pPr>
            <w:r>
              <w:rPr>
                <w:sz w:val="18"/>
                <w:szCs w:val="18"/>
              </w:rPr>
              <w:t xml:space="preserve">Timeline:  July 1, 2015 – </w:t>
            </w:r>
            <w:r w:rsidR="007C644F">
              <w:rPr>
                <w:sz w:val="18"/>
                <w:szCs w:val="18"/>
              </w:rPr>
              <w:t>November 30, 2015</w:t>
            </w:r>
          </w:p>
          <w:p w:rsidR="00E8778F" w:rsidRDefault="00E8778F" w:rsidP="00BA6E76">
            <w:pPr>
              <w:pStyle w:val="ListParagraph"/>
              <w:spacing w:line="312" w:lineRule="auto"/>
              <w:ind w:left="360"/>
              <w:rPr>
                <w:sz w:val="18"/>
                <w:szCs w:val="18"/>
              </w:rPr>
            </w:pPr>
          </w:p>
          <w:p w:rsidR="00E8778F" w:rsidRDefault="00E8778F" w:rsidP="00BA6E76">
            <w:pPr>
              <w:pStyle w:val="ListParagraph"/>
              <w:spacing w:line="312" w:lineRule="auto"/>
              <w:ind w:left="360"/>
              <w:rPr>
                <w:sz w:val="18"/>
                <w:szCs w:val="18"/>
              </w:rPr>
            </w:pPr>
          </w:p>
          <w:p w:rsidR="00E8778F" w:rsidRDefault="00E8778F" w:rsidP="00BA6E76">
            <w:pPr>
              <w:pStyle w:val="ListParagraph"/>
              <w:spacing w:line="312" w:lineRule="auto"/>
              <w:ind w:left="360"/>
              <w:rPr>
                <w:sz w:val="18"/>
                <w:szCs w:val="18"/>
              </w:rPr>
            </w:pPr>
          </w:p>
          <w:p w:rsidR="00E8778F" w:rsidRDefault="00E8778F" w:rsidP="00BA6E76">
            <w:pPr>
              <w:pStyle w:val="ListParagraph"/>
              <w:spacing w:line="312" w:lineRule="auto"/>
              <w:ind w:left="360"/>
              <w:rPr>
                <w:sz w:val="18"/>
                <w:szCs w:val="18"/>
              </w:rPr>
            </w:pPr>
          </w:p>
          <w:p w:rsidR="00E8778F" w:rsidRPr="00FE2A63" w:rsidRDefault="00E8778F" w:rsidP="00BA6E76">
            <w:pPr>
              <w:pStyle w:val="ListParagraph"/>
              <w:spacing w:line="312" w:lineRule="auto"/>
              <w:ind w:left="360"/>
              <w:rPr>
                <w:sz w:val="18"/>
                <w:szCs w:val="18"/>
              </w:rPr>
            </w:pPr>
          </w:p>
        </w:tc>
        <w:tc>
          <w:tcPr>
            <w:tcW w:w="5977" w:type="dxa"/>
            <w:tcBorders>
              <w:bottom w:val="single" w:sz="18" w:space="0" w:color="auto"/>
              <w:right w:val="single" w:sz="18" w:space="0" w:color="auto"/>
            </w:tcBorders>
          </w:tcPr>
          <w:p w:rsidR="00E8778F" w:rsidRDefault="00E8778F" w:rsidP="00BA6E76">
            <w:pPr>
              <w:pStyle w:val="ListParagraph"/>
              <w:numPr>
                <w:ilvl w:val="0"/>
                <w:numId w:val="7"/>
              </w:numPr>
              <w:spacing w:line="312" w:lineRule="auto"/>
              <w:rPr>
                <w:sz w:val="18"/>
                <w:szCs w:val="18"/>
              </w:rPr>
            </w:pPr>
          </w:p>
        </w:tc>
      </w:tr>
      <w:tr w:rsidR="00E8778F" w:rsidRPr="00720C2F" w:rsidTr="00E8778F">
        <w:trPr>
          <w:trHeight w:val="351"/>
        </w:trPr>
        <w:tc>
          <w:tcPr>
            <w:tcW w:w="14670" w:type="dxa"/>
            <w:gridSpan w:val="3"/>
            <w:tcBorders>
              <w:top w:val="single" w:sz="18" w:space="0" w:color="auto"/>
              <w:left w:val="single" w:sz="18" w:space="0" w:color="auto"/>
              <w:right w:val="single" w:sz="18" w:space="0" w:color="auto"/>
            </w:tcBorders>
            <w:shd w:val="clear" w:color="auto" w:fill="D9D9D9" w:themeFill="background1" w:themeFillShade="D9"/>
            <w:vAlign w:val="center"/>
          </w:tcPr>
          <w:p w:rsidR="00E8778F" w:rsidRPr="00720C2F" w:rsidRDefault="00E8778F" w:rsidP="00BA6E76">
            <w:pPr>
              <w:spacing w:line="312" w:lineRule="auto"/>
              <w:jc w:val="center"/>
              <w:rPr>
                <w:b/>
              </w:rPr>
            </w:pPr>
            <w:r w:rsidRPr="00720C2F">
              <w:rPr>
                <w:b/>
              </w:rPr>
              <w:lastRenderedPageBreak/>
              <w:t>Report on Actual Outcomes and Products</w:t>
            </w:r>
          </w:p>
        </w:tc>
        <w:tc>
          <w:tcPr>
            <w:tcW w:w="5977" w:type="dxa"/>
            <w:tcBorders>
              <w:top w:val="single" w:sz="18" w:space="0" w:color="auto"/>
              <w:left w:val="single" w:sz="18" w:space="0" w:color="auto"/>
              <w:right w:val="single" w:sz="18" w:space="0" w:color="auto"/>
            </w:tcBorders>
            <w:shd w:val="clear" w:color="auto" w:fill="D9D9D9" w:themeFill="background1" w:themeFillShade="D9"/>
          </w:tcPr>
          <w:p w:rsidR="00E8778F" w:rsidRPr="00720C2F" w:rsidRDefault="00E8778F" w:rsidP="00BA6E76">
            <w:pPr>
              <w:spacing w:line="312" w:lineRule="auto"/>
              <w:jc w:val="center"/>
              <w:rPr>
                <w:b/>
              </w:rPr>
            </w:pPr>
          </w:p>
        </w:tc>
      </w:tr>
      <w:tr w:rsidR="00E8778F" w:rsidTr="00E8778F">
        <w:trPr>
          <w:trHeight w:val="351"/>
        </w:trPr>
        <w:tc>
          <w:tcPr>
            <w:tcW w:w="2448" w:type="dxa"/>
            <w:tcBorders>
              <w:left w:val="single" w:sz="18" w:space="0" w:color="auto"/>
              <w:right w:val="single" w:sz="4" w:space="0" w:color="auto"/>
            </w:tcBorders>
            <w:shd w:val="clear" w:color="auto" w:fill="F2F2F2" w:themeFill="background1" w:themeFillShade="F2"/>
            <w:vAlign w:val="center"/>
          </w:tcPr>
          <w:p w:rsidR="00E8778F" w:rsidRPr="00720C2F" w:rsidRDefault="00E8778F" w:rsidP="00BA6E76">
            <w:pPr>
              <w:rPr>
                <w:b/>
              </w:rPr>
            </w:pPr>
            <w:r w:rsidRPr="00720C2F">
              <w:rPr>
                <w:b/>
              </w:rPr>
              <w:t>Quarter 1</w:t>
            </w:r>
          </w:p>
        </w:tc>
        <w:tc>
          <w:tcPr>
            <w:tcW w:w="12222" w:type="dxa"/>
            <w:gridSpan w:val="2"/>
            <w:tcBorders>
              <w:left w:val="single" w:sz="4" w:space="0" w:color="auto"/>
              <w:right w:val="single" w:sz="18" w:space="0" w:color="auto"/>
            </w:tcBorders>
            <w:vAlign w:val="center"/>
          </w:tcPr>
          <w:p w:rsidR="00E8778F" w:rsidRPr="00A862C1" w:rsidRDefault="00340CF2" w:rsidP="00091FA3">
            <w:pPr>
              <w:spacing w:line="312" w:lineRule="auto"/>
              <w:rPr>
                <w:sz w:val="18"/>
              </w:rPr>
            </w:pPr>
            <w:r>
              <w:rPr>
                <w:sz w:val="18"/>
              </w:rPr>
              <w:t xml:space="preserve">Forty-four participants are registered for Forum which will be held on October 8, at Lakewold Gardens in Lakewood.  </w:t>
            </w:r>
            <w:r w:rsidR="00091FA3">
              <w:rPr>
                <w:sz w:val="18"/>
              </w:rPr>
              <w:t xml:space="preserve">All presenters, resources, agenda and facilities are secured and complete.  </w:t>
            </w:r>
          </w:p>
        </w:tc>
        <w:tc>
          <w:tcPr>
            <w:tcW w:w="5977" w:type="dxa"/>
            <w:tcBorders>
              <w:left w:val="single" w:sz="4" w:space="0" w:color="auto"/>
              <w:right w:val="single" w:sz="18" w:space="0" w:color="auto"/>
            </w:tcBorders>
          </w:tcPr>
          <w:p w:rsidR="00E8778F" w:rsidRDefault="00E8778F" w:rsidP="00BA6E76">
            <w:pPr>
              <w:spacing w:line="312" w:lineRule="auto"/>
              <w:rPr>
                <w:sz w:val="18"/>
              </w:rPr>
            </w:pPr>
          </w:p>
        </w:tc>
      </w:tr>
      <w:tr w:rsidR="00E8778F" w:rsidTr="00E8778F">
        <w:trPr>
          <w:trHeight w:val="351"/>
        </w:trPr>
        <w:tc>
          <w:tcPr>
            <w:tcW w:w="2448" w:type="dxa"/>
            <w:tcBorders>
              <w:left w:val="single" w:sz="18" w:space="0" w:color="auto"/>
              <w:right w:val="single" w:sz="4" w:space="0" w:color="auto"/>
            </w:tcBorders>
            <w:shd w:val="clear" w:color="auto" w:fill="F2F2F2" w:themeFill="background1" w:themeFillShade="F2"/>
            <w:vAlign w:val="center"/>
          </w:tcPr>
          <w:p w:rsidR="00E8778F" w:rsidRPr="00720C2F" w:rsidRDefault="00E8778F" w:rsidP="00BA6E76">
            <w:pPr>
              <w:rPr>
                <w:b/>
              </w:rPr>
            </w:pPr>
            <w:r w:rsidRPr="00720C2F">
              <w:rPr>
                <w:b/>
              </w:rPr>
              <w:t>Quarter 2</w:t>
            </w:r>
          </w:p>
        </w:tc>
        <w:tc>
          <w:tcPr>
            <w:tcW w:w="12222" w:type="dxa"/>
            <w:gridSpan w:val="2"/>
            <w:tcBorders>
              <w:left w:val="single" w:sz="4" w:space="0" w:color="auto"/>
              <w:right w:val="single" w:sz="18" w:space="0" w:color="auto"/>
            </w:tcBorders>
            <w:vAlign w:val="center"/>
          </w:tcPr>
          <w:p w:rsidR="00E8778F" w:rsidRPr="00A862C1" w:rsidRDefault="00E8778F" w:rsidP="00BA6E76">
            <w:pPr>
              <w:spacing w:line="312" w:lineRule="auto"/>
              <w:rPr>
                <w:sz w:val="18"/>
              </w:rPr>
            </w:pPr>
          </w:p>
        </w:tc>
        <w:tc>
          <w:tcPr>
            <w:tcW w:w="5977" w:type="dxa"/>
            <w:tcBorders>
              <w:left w:val="single" w:sz="4" w:space="0" w:color="auto"/>
              <w:right w:val="single" w:sz="18" w:space="0" w:color="auto"/>
            </w:tcBorders>
          </w:tcPr>
          <w:p w:rsidR="00E8778F" w:rsidRPr="00A862C1" w:rsidRDefault="00E8778F" w:rsidP="00BA6E76">
            <w:pPr>
              <w:spacing w:line="312" w:lineRule="auto"/>
              <w:rPr>
                <w:sz w:val="18"/>
              </w:rPr>
            </w:pPr>
          </w:p>
        </w:tc>
      </w:tr>
      <w:tr w:rsidR="00E8778F" w:rsidTr="00E8778F">
        <w:trPr>
          <w:trHeight w:val="351"/>
        </w:trPr>
        <w:tc>
          <w:tcPr>
            <w:tcW w:w="2448" w:type="dxa"/>
            <w:tcBorders>
              <w:left w:val="single" w:sz="18" w:space="0" w:color="auto"/>
              <w:right w:val="single" w:sz="4" w:space="0" w:color="auto"/>
            </w:tcBorders>
            <w:shd w:val="clear" w:color="auto" w:fill="F2F2F2" w:themeFill="background1" w:themeFillShade="F2"/>
            <w:vAlign w:val="center"/>
          </w:tcPr>
          <w:p w:rsidR="00E8778F" w:rsidRPr="00720C2F" w:rsidRDefault="00E8778F" w:rsidP="00BA6E76">
            <w:pPr>
              <w:rPr>
                <w:b/>
              </w:rPr>
            </w:pPr>
            <w:r w:rsidRPr="00720C2F">
              <w:rPr>
                <w:b/>
              </w:rPr>
              <w:t>Quarter 3</w:t>
            </w:r>
          </w:p>
        </w:tc>
        <w:tc>
          <w:tcPr>
            <w:tcW w:w="12222" w:type="dxa"/>
            <w:gridSpan w:val="2"/>
            <w:tcBorders>
              <w:left w:val="single" w:sz="4" w:space="0" w:color="auto"/>
              <w:right w:val="single" w:sz="18" w:space="0" w:color="auto"/>
            </w:tcBorders>
            <w:vAlign w:val="center"/>
          </w:tcPr>
          <w:p w:rsidR="00E8778F" w:rsidRPr="00A862C1" w:rsidRDefault="00E8778F" w:rsidP="00BA6E76">
            <w:pPr>
              <w:spacing w:line="312" w:lineRule="auto"/>
              <w:rPr>
                <w:sz w:val="18"/>
              </w:rPr>
            </w:pPr>
          </w:p>
        </w:tc>
        <w:tc>
          <w:tcPr>
            <w:tcW w:w="5977" w:type="dxa"/>
            <w:tcBorders>
              <w:left w:val="single" w:sz="4" w:space="0" w:color="auto"/>
              <w:right w:val="single" w:sz="18" w:space="0" w:color="auto"/>
            </w:tcBorders>
          </w:tcPr>
          <w:p w:rsidR="00E8778F" w:rsidRPr="00A862C1" w:rsidRDefault="00E8778F" w:rsidP="00BA6E76">
            <w:pPr>
              <w:spacing w:line="312" w:lineRule="auto"/>
              <w:rPr>
                <w:sz w:val="18"/>
              </w:rPr>
            </w:pPr>
          </w:p>
        </w:tc>
      </w:tr>
      <w:tr w:rsidR="00E8778F" w:rsidTr="00E8778F">
        <w:trPr>
          <w:trHeight w:val="351"/>
        </w:trPr>
        <w:tc>
          <w:tcPr>
            <w:tcW w:w="2448" w:type="dxa"/>
            <w:tcBorders>
              <w:left w:val="single" w:sz="18" w:space="0" w:color="auto"/>
              <w:bottom w:val="single" w:sz="4" w:space="0" w:color="auto"/>
              <w:right w:val="single" w:sz="4" w:space="0" w:color="auto"/>
            </w:tcBorders>
            <w:shd w:val="clear" w:color="auto" w:fill="F2F2F2" w:themeFill="background1" w:themeFillShade="F2"/>
            <w:vAlign w:val="center"/>
          </w:tcPr>
          <w:p w:rsidR="00E8778F" w:rsidRPr="00720C2F" w:rsidRDefault="00E8778F" w:rsidP="00BA6E76">
            <w:pPr>
              <w:rPr>
                <w:b/>
              </w:rPr>
            </w:pPr>
            <w:r w:rsidRPr="00720C2F">
              <w:rPr>
                <w:b/>
              </w:rPr>
              <w:t>Quarter 4</w:t>
            </w:r>
          </w:p>
        </w:tc>
        <w:tc>
          <w:tcPr>
            <w:tcW w:w="12222" w:type="dxa"/>
            <w:gridSpan w:val="2"/>
            <w:tcBorders>
              <w:left w:val="single" w:sz="4" w:space="0" w:color="auto"/>
              <w:bottom w:val="single" w:sz="4" w:space="0" w:color="auto"/>
              <w:right w:val="single" w:sz="18" w:space="0" w:color="auto"/>
            </w:tcBorders>
            <w:vAlign w:val="center"/>
          </w:tcPr>
          <w:p w:rsidR="00E8778F" w:rsidRPr="00A862C1" w:rsidRDefault="00E8778F" w:rsidP="00BA6E76">
            <w:pPr>
              <w:spacing w:line="312" w:lineRule="auto"/>
              <w:rPr>
                <w:sz w:val="18"/>
              </w:rPr>
            </w:pPr>
          </w:p>
        </w:tc>
        <w:tc>
          <w:tcPr>
            <w:tcW w:w="5977" w:type="dxa"/>
            <w:tcBorders>
              <w:left w:val="single" w:sz="4" w:space="0" w:color="auto"/>
              <w:bottom w:val="single" w:sz="4" w:space="0" w:color="auto"/>
              <w:right w:val="single" w:sz="18" w:space="0" w:color="auto"/>
            </w:tcBorders>
          </w:tcPr>
          <w:p w:rsidR="00E8778F" w:rsidRPr="00A862C1" w:rsidRDefault="00E8778F" w:rsidP="00BA6E76">
            <w:pPr>
              <w:spacing w:line="312" w:lineRule="auto"/>
              <w:rPr>
                <w:sz w:val="18"/>
              </w:rPr>
            </w:pPr>
          </w:p>
        </w:tc>
      </w:tr>
      <w:tr w:rsidR="00E8778F" w:rsidTr="00E8778F">
        <w:trPr>
          <w:trHeight w:val="351"/>
        </w:trPr>
        <w:tc>
          <w:tcPr>
            <w:tcW w:w="2448" w:type="dxa"/>
            <w:tcBorders>
              <w:left w:val="single" w:sz="18" w:space="0" w:color="auto"/>
              <w:bottom w:val="single" w:sz="18" w:space="0" w:color="auto"/>
              <w:right w:val="single" w:sz="4" w:space="0" w:color="auto"/>
            </w:tcBorders>
            <w:shd w:val="clear" w:color="auto" w:fill="D9D9D9" w:themeFill="background1" w:themeFillShade="D9"/>
            <w:vAlign w:val="center"/>
          </w:tcPr>
          <w:p w:rsidR="00E8778F" w:rsidRPr="00720C2F" w:rsidRDefault="00E8778F" w:rsidP="00BA6E76">
            <w:pPr>
              <w:rPr>
                <w:b/>
              </w:rPr>
            </w:pPr>
            <w:r w:rsidRPr="00720C2F">
              <w:rPr>
                <w:b/>
              </w:rPr>
              <w:t>Analysis</w:t>
            </w:r>
          </w:p>
        </w:tc>
        <w:tc>
          <w:tcPr>
            <w:tcW w:w="12222" w:type="dxa"/>
            <w:gridSpan w:val="2"/>
            <w:tcBorders>
              <w:left w:val="single" w:sz="4" w:space="0" w:color="auto"/>
              <w:bottom w:val="single" w:sz="18" w:space="0" w:color="auto"/>
              <w:right w:val="single" w:sz="18" w:space="0" w:color="auto"/>
            </w:tcBorders>
            <w:vAlign w:val="center"/>
          </w:tcPr>
          <w:p w:rsidR="00E8778F" w:rsidRPr="00A862C1" w:rsidRDefault="00091FA3" w:rsidP="00BA6E76">
            <w:pPr>
              <w:spacing w:line="312" w:lineRule="auto"/>
              <w:rPr>
                <w:sz w:val="18"/>
              </w:rPr>
            </w:pPr>
            <w:r>
              <w:rPr>
                <w:sz w:val="18"/>
              </w:rPr>
              <w:t>The Forum has been very well received by HSEM Career Cluster Programs all over the region.  HSEM, CJ, Corrections, Fire, IT, EMT and other Program areas who heard about the event responded extremely well and took extra effort to get the Forum information out to their students directly and encouraging them to attend.  We have a variety of age groups and leadership experiences.  Coach/Mentors were personally identified by the work group and come from government, private and private non-profit sector in a variety of career and experience backgrounds.  The Forum is on target for being very successful.</w:t>
            </w:r>
            <w:bookmarkStart w:id="0" w:name="_GoBack"/>
            <w:bookmarkEnd w:id="0"/>
          </w:p>
        </w:tc>
        <w:tc>
          <w:tcPr>
            <w:tcW w:w="5977" w:type="dxa"/>
            <w:tcBorders>
              <w:left w:val="single" w:sz="4" w:space="0" w:color="auto"/>
              <w:bottom w:val="single" w:sz="18" w:space="0" w:color="auto"/>
              <w:right w:val="single" w:sz="18" w:space="0" w:color="auto"/>
            </w:tcBorders>
          </w:tcPr>
          <w:p w:rsidR="00E8778F" w:rsidRDefault="00E8778F" w:rsidP="00BA6E76">
            <w:pPr>
              <w:spacing w:line="312" w:lineRule="auto"/>
              <w:rPr>
                <w:sz w:val="18"/>
              </w:rPr>
            </w:pPr>
          </w:p>
        </w:tc>
      </w:tr>
    </w:tbl>
    <w:p w:rsidR="00E8778F" w:rsidRDefault="00E8778F" w:rsidP="00E8778F">
      <w:pPr>
        <w:pStyle w:val="Heading1"/>
        <w:pBdr>
          <w:bottom w:val="single" w:sz="18" w:space="1" w:color="auto"/>
        </w:pBdr>
        <w:spacing w:before="240" w:after="240"/>
        <w:rPr>
          <w:color w:val="auto"/>
        </w:rPr>
      </w:pPr>
    </w:p>
    <w:p w:rsidR="00E8778F" w:rsidRDefault="00E8778F" w:rsidP="00E8778F"/>
    <w:p w:rsidR="00E8778F" w:rsidRPr="00E8778F" w:rsidRDefault="00E8778F" w:rsidP="00E8778F"/>
    <w:sectPr w:rsidR="00E8778F" w:rsidRPr="00E8778F" w:rsidSect="001A654F">
      <w:head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13E" w:rsidRDefault="00A0213E">
      <w:pPr>
        <w:spacing w:after="0" w:line="240" w:lineRule="auto"/>
      </w:pPr>
      <w:r>
        <w:separator/>
      </w:r>
    </w:p>
  </w:endnote>
  <w:endnote w:type="continuationSeparator" w:id="0">
    <w:p w:rsidR="00A0213E" w:rsidRDefault="00A021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13E" w:rsidRDefault="00A0213E">
      <w:pPr>
        <w:spacing w:after="0" w:line="240" w:lineRule="auto"/>
      </w:pPr>
      <w:r>
        <w:separator/>
      </w:r>
    </w:p>
  </w:footnote>
  <w:footnote w:type="continuationSeparator" w:id="0">
    <w:p w:rsidR="00A0213E" w:rsidRDefault="00A021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A64" w:rsidRDefault="00687A64">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349250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cs="Times New Roman"/>
                              <w:b/>
                              <w:caps/>
                              <w:color w:val="FFFFFF" w:themeColor="background1"/>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687A64" w:rsidRPr="00027FFC" w:rsidRDefault="00027FFC">
                              <w:pPr>
                                <w:pStyle w:val="Header"/>
                                <w:tabs>
                                  <w:tab w:val="clear" w:pos="4680"/>
                                  <w:tab w:val="clear" w:pos="9360"/>
                                </w:tabs>
                                <w:jc w:val="center"/>
                                <w:rPr>
                                  <w:rFonts w:ascii="Times New Roman" w:hAnsi="Times New Roman" w:cs="Times New Roman"/>
                                  <w:b/>
                                  <w:caps/>
                                  <w:color w:val="FFFFFF" w:themeColor="background1"/>
                                  <w:sz w:val="24"/>
                                  <w:szCs w:val="24"/>
                                </w:rPr>
                              </w:pPr>
                              <w:r>
                                <w:rPr>
                                  <w:rFonts w:ascii="Times New Roman" w:hAnsi="Times New Roman" w:cs="Times New Roman"/>
                                  <w:b/>
                                  <w:caps/>
                                  <w:color w:val="FFFFFF" w:themeColor="background1"/>
                                  <w:sz w:val="24"/>
                                  <w:szCs w:val="24"/>
                                </w:rPr>
                                <w:t>cENTER OF EXCELLENCE – HSEM FY 15-16 WORK PLAN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rFonts w:ascii="Times New Roman" w:hAnsi="Times New Roman" w:cs="Times New Roman"/>
                        <w:b/>
                        <w:caps/>
                        <w:color w:val="FFFFFF" w:themeColor="background1"/>
                        <w:sz w:val="24"/>
                        <w:szCs w:val="24"/>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687A64" w:rsidRPr="00027FFC" w:rsidRDefault="00027FFC">
                        <w:pPr>
                          <w:pStyle w:val="Header"/>
                          <w:tabs>
                            <w:tab w:val="clear" w:pos="4680"/>
                            <w:tab w:val="clear" w:pos="9360"/>
                          </w:tabs>
                          <w:jc w:val="center"/>
                          <w:rPr>
                            <w:rFonts w:ascii="Times New Roman" w:hAnsi="Times New Roman" w:cs="Times New Roman"/>
                            <w:b/>
                            <w:caps/>
                            <w:color w:val="FFFFFF" w:themeColor="background1"/>
                            <w:sz w:val="24"/>
                            <w:szCs w:val="24"/>
                          </w:rPr>
                        </w:pPr>
                        <w:r>
                          <w:rPr>
                            <w:rFonts w:ascii="Times New Roman" w:hAnsi="Times New Roman" w:cs="Times New Roman"/>
                            <w:b/>
                            <w:caps/>
                            <w:color w:val="FFFFFF" w:themeColor="background1"/>
                            <w:sz w:val="24"/>
                            <w:szCs w:val="24"/>
                          </w:rPr>
                          <w:t>cENTER OF EXCELLENCE – HSEM FY 15-16 WORK PLAN</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2B45"/>
    <w:multiLevelType w:val="hybridMultilevel"/>
    <w:tmpl w:val="3F9CB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1913FA"/>
    <w:multiLevelType w:val="hybridMultilevel"/>
    <w:tmpl w:val="6F92D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10817F1"/>
    <w:multiLevelType w:val="hybridMultilevel"/>
    <w:tmpl w:val="4E629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BCC5457"/>
    <w:multiLevelType w:val="hybridMultilevel"/>
    <w:tmpl w:val="AE3E0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222602"/>
    <w:multiLevelType w:val="hybridMultilevel"/>
    <w:tmpl w:val="90C44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970C1A"/>
    <w:multiLevelType w:val="hybridMultilevel"/>
    <w:tmpl w:val="C8FCF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EE496B"/>
    <w:multiLevelType w:val="hybridMultilevel"/>
    <w:tmpl w:val="AB186522"/>
    <w:lvl w:ilvl="0" w:tplc="FC04E904">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574D53"/>
    <w:multiLevelType w:val="hybridMultilevel"/>
    <w:tmpl w:val="7E04D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E77C09"/>
    <w:multiLevelType w:val="hybridMultilevel"/>
    <w:tmpl w:val="5B508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8"/>
  </w:num>
  <w:num w:numId="4">
    <w:abstractNumId w:val="2"/>
  </w:num>
  <w:num w:numId="5">
    <w:abstractNumId w:val="4"/>
  </w:num>
  <w:num w:numId="6">
    <w:abstractNumId w:val="3"/>
  </w:num>
  <w:num w:numId="7">
    <w:abstractNumId w:val="5"/>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93B"/>
    <w:rsid w:val="00004FFA"/>
    <w:rsid w:val="00023587"/>
    <w:rsid w:val="0002542C"/>
    <w:rsid w:val="00027FFC"/>
    <w:rsid w:val="00031EDE"/>
    <w:rsid w:val="00067FF2"/>
    <w:rsid w:val="000828DD"/>
    <w:rsid w:val="000848B1"/>
    <w:rsid w:val="00085954"/>
    <w:rsid w:val="00087FFB"/>
    <w:rsid w:val="00091FA3"/>
    <w:rsid w:val="00092255"/>
    <w:rsid w:val="000933F5"/>
    <w:rsid w:val="000A50FF"/>
    <w:rsid w:val="000C1210"/>
    <w:rsid w:val="000D4EF8"/>
    <w:rsid w:val="000E0314"/>
    <w:rsid w:val="000E281B"/>
    <w:rsid w:val="000E7921"/>
    <w:rsid w:val="000F3044"/>
    <w:rsid w:val="0010134A"/>
    <w:rsid w:val="00106562"/>
    <w:rsid w:val="0012175B"/>
    <w:rsid w:val="00122195"/>
    <w:rsid w:val="00136AEE"/>
    <w:rsid w:val="0014120F"/>
    <w:rsid w:val="00157612"/>
    <w:rsid w:val="001603F9"/>
    <w:rsid w:val="00162D7F"/>
    <w:rsid w:val="001724F7"/>
    <w:rsid w:val="001B2D7F"/>
    <w:rsid w:val="001E65DF"/>
    <w:rsid w:val="001F4782"/>
    <w:rsid w:val="00211501"/>
    <w:rsid w:val="002135B6"/>
    <w:rsid w:val="00215878"/>
    <w:rsid w:val="00216ADB"/>
    <w:rsid w:val="00217DED"/>
    <w:rsid w:val="00222092"/>
    <w:rsid w:val="0024690C"/>
    <w:rsid w:val="00246DE7"/>
    <w:rsid w:val="00251170"/>
    <w:rsid w:val="00275DC8"/>
    <w:rsid w:val="002A45CE"/>
    <w:rsid w:val="002C1E40"/>
    <w:rsid w:val="002C2FBD"/>
    <w:rsid w:val="002C4463"/>
    <w:rsid w:val="002C57A9"/>
    <w:rsid w:val="002D1831"/>
    <w:rsid w:val="002D2141"/>
    <w:rsid w:val="002D4802"/>
    <w:rsid w:val="002E6AC6"/>
    <w:rsid w:val="00301739"/>
    <w:rsid w:val="00303CD1"/>
    <w:rsid w:val="003108F1"/>
    <w:rsid w:val="00325572"/>
    <w:rsid w:val="00326D8C"/>
    <w:rsid w:val="00332EDA"/>
    <w:rsid w:val="00340CF2"/>
    <w:rsid w:val="003421DF"/>
    <w:rsid w:val="00353292"/>
    <w:rsid w:val="00353990"/>
    <w:rsid w:val="00356C0B"/>
    <w:rsid w:val="00364E9B"/>
    <w:rsid w:val="003862CC"/>
    <w:rsid w:val="003934C8"/>
    <w:rsid w:val="00394D73"/>
    <w:rsid w:val="003A58E6"/>
    <w:rsid w:val="003A6FAE"/>
    <w:rsid w:val="003A7801"/>
    <w:rsid w:val="003C5CB5"/>
    <w:rsid w:val="003C7B6F"/>
    <w:rsid w:val="003E1AB1"/>
    <w:rsid w:val="003E5151"/>
    <w:rsid w:val="003E6A48"/>
    <w:rsid w:val="0041320C"/>
    <w:rsid w:val="004238E8"/>
    <w:rsid w:val="00426738"/>
    <w:rsid w:val="00434E15"/>
    <w:rsid w:val="0044483E"/>
    <w:rsid w:val="00445BEB"/>
    <w:rsid w:val="004539E4"/>
    <w:rsid w:val="0045722A"/>
    <w:rsid w:val="00463915"/>
    <w:rsid w:val="00465703"/>
    <w:rsid w:val="00472BF6"/>
    <w:rsid w:val="00473A1A"/>
    <w:rsid w:val="00473CF0"/>
    <w:rsid w:val="00474993"/>
    <w:rsid w:val="00482386"/>
    <w:rsid w:val="00484F1A"/>
    <w:rsid w:val="00485A86"/>
    <w:rsid w:val="00485B7D"/>
    <w:rsid w:val="00496EC0"/>
    <w:rsid w:val="004A20D7"/>
    <w:rsid w:val="004B36E4"/>
    <w:rsid w:val="004C220A"/>
    <w:rsid w:val="004C27AD"/>
    <w:rsid w:val="004C4B53"/>
    <w:rsid w:val="004E0804"/>
    <w:rsid w:val="004E5D9B"/>
    <w:rsid w:val="005004AD"/>
    <w:rsid w:val="005062EF"/>
    <w:rsid w:val="00514B23"/>
    <w:rsid w:val="00521B89"/>
    <w:rsid w:val="0054326B"/>
    <w:rsid w:val="00552529"/>
    <w:rsid w:val="0056312A"/>
    <w:rsid w:val="005645D0"/>
    <w:rsid w:val="0056462B"/>
    <w:rsid w:val="005718EB"/>
    <w:rsid w:val="005809E7"/>
    <w:rsid w:val="00580CB2"/>
    <w:rsid w:val="0058684C"/>
    <w:rsid w:val="00595E6D"/>
    <w:rsid w:val="005A4A30"/>
    <w:rsid w:val="005A57E9"/>
    <w:rsid w:val="005D705D"/>
    <w:rsid w:val="005E5AC0"/>
    <w:rsid w:val="00610F17"/>
    <w:rsid w:val="00613C19"/>
    <w:rsid w:val="0061553F"/>
    <w:rsid w:val="0062386D"/>
    <w:rsid w:val="00624CB3"/>
    <w:rsid w:val="00650E08"/>
    <w:rsid w:val="00667EC1"/>
    <w:rsid w:val="006839C3"/>
    <w:rsid w:val="00687A64"/>
    <w:rsid w:val="006939A1"/>
    <w:rsid w:val="006B783B"/>
    <w:rsid w:val="006B7B83"/>
    <w:rsid w:val="006D08F3"/>
    <w:rsid w:val="006F1DE1"/>
    <w:rsid w:val="007021A4"/>
    <w:rsid w:val="007161D2"/>
    <w:rsid w:val="0072195E"/>
    <w:rsid w:val="007257F1"/>
    <w:rsid w:val="007352C4"/>
    <w:rsid w:val="00737374"/>
    <w:rsid w:val="007412C9"/>
    <w:rsid w:val="00762A71"/>
    <w:rsid w:val="007732D3"/>
    <w:rsid w:val="007A0D14"/>
    <w:rsid w:val="007A57AD"/>
    <w:rsid w:val="007C644F"/>
    <w:rsid w:val="007C708A"/>
    <w:rsid w:val="007D49FE"/>
    <w:rsid w:val="007D4DBC"/>
    <w:rsid w:val="007D5144"/>
    <w:rsid w:val="007E393B"/>
    <w:rsid w:val="007E6290"/>
    <w:rsid w:val="007F26DA"/>
    <w:rsid w:val="00854EAF"/>
    <w:rsid w:val="008567A4"/>
    <w:rsid w:val="008642A3"/>
    <w:rsid w:val="0087607B"/>
    <w:rsid w:val="00881777"/>
    <w:rsid w:val="00885D21"/>
    <w:rsid w:val="008960E0"/>
    <w:rsid w:val="008B77CC"/>
    <w:rsid w:val="008D3D47"/>
    <w:rsid w:val="008D7AE2"/>
    <w:rsid w:val="008E0274"/>
    <w:rsid w:val="008E3C24"/>
    <w:rsid w:val="008E5EC4"/>
    <w:rsid w:val="00925212"/>
    <w:rsid w:val="009555D1"/>
    <w:rsid w:val="009558A0"/>
    <w:rsid w:val="00974FED"/>
    <w:rsid w:val="00986BAA"/>
    <w:rsid w:val="00987D71"/>
    <w:rsid w:val="009906D1"/>
    <w:rsid w:val="009A125A"/>
    <w:rsid w:val="009A4A59"/>
    <w:rsid w:val="009A7BD1"/>
    <w:rsid w:val="009C57FC"/>
    <w:rsid w:val="009D638A"/>
    <w:rsid w:val="009D7AD0"/>
    <w:rsid w:val="00A0213E"/>
    <w:rsid w:val="00A04089"/>
    <w:rsid w:val="00A5546C"/>
    <w:rsid w:val="00A5568B"/>
    <w:rsid w:val="00A96E2C"/>
    <w:rsid w:val="00AB6018"/>
    <w:rsid w:val="00AC4F14"/>
    <w:rsid w:val="00AC5834"/>
    <w:rsid w:val="00AD145C"/>
    <w:rsid w:val="00AF4F48"/>
    <w:rsid w:val="00AF711D"/>
    <w:rsid w:val="00AF7D1E"/>
    <w:rsid w:val="00B1649E"/>
    <w:rsid w:val="00B5444F"/>
    <w:rsid w:val="00B70B19"/>
    <w:rsid w:val="00B913C2"/>
    <w:rsid w:val="00BA37E6"/>
    <w:rsid w:val="00BD0921"/>
    <w:rsid w:val="00BE5DE9"/>
    <w:rsid w:val="00BF0DC0"/>
    <w:rsid w:val="00BF4362"/>
    <w:rsid w:val="00BF51D7"/>
    <w:rsid w:val="00BF5637"/>
    <w:rsid w:val="00BF6545"/>
    <w:rsid w:val="00C06F2C"/>
    <w:rsid w:val="00C1205F"/>
    <w:rsid w:val="00C30ED5"/>
    <w:rsid w:val="00C34053"/>
    <w:rsid w:val="00C3589F"/>
    <w:rsid w:val="00C429BB"/>
    <w:rsid w:val="00C47A63"/>
    <w:rsid w:val="00C54D5A"/>
    <w:rsid w:val="00C572BB"/>
    <w:rsid w:val="00C72CEF"/>
    <w:rsid w:val="00C83E1D"/>
    <w:rsid w:val="00C84E7A"/>
    <w:rsid w:val="00C87B84"/>
    <w:rsid w:val="00CC1FB5"/>
    <w:rsid w:val="00CD2C7B"/>
    <w:rsid w:val="00CF1F93"/>
    <w:rsid w:val="00CF50F4"/>
    <w:rsid w:val="00D0401D"/>
    <w:rsid w:val="00D17961"/>
    <w:rsid w:val="00D25DDC"/>
    <w:rsid w:val="00D354BA"/>
    <w:rsid w:val="00D4072F"/>
    <w:rsid w:val="00D66182"/>
    <w:rsid w:val="00D8497B"/>
    <w:rsid w:val="00D93150"/>
    <w:rsid w:val="00DA005D"/>
    <w:rsid w:val="00DB7D0F"/>
    <w:rsid w:val="00DC146F"/>
    <w:rsid w:val="00DD553B"/>
    <w:rsid w:val="00DE3764"/>
    <w:rsid w:val="00DF13A0"/>
    <w:rsid w:val="00DF5690"/>
    <w:rsid w:val="00E515CF"/>
    <w:rsid w:val="00E527F3"/>
    <w:rsid w:val="00E55A1F"/>
    <w:rsid w:val="00E60F22"/>
    <w:rsid w:val="00E62A68"/>
    <w:rsid w:val="00E647B7"/>
    <w:rsid w:val="00E70A98"/>
    <w:rsid w:val="00E763C2"/>
    <w:rsid w:val="00E80AD9"/>
    <w:rsid w:val="00E8778F"/>
    <w:rsid w:val="00E926B0"/>
    <w:rsid w:val="00EA56F1"/>
    <w:rsid w:val="00EB17ED"/>
    <w:rsid w:val="00EB4E8D"/>
    <w:rsid w:val="00EC5E42"/>
    <w:rsid w:val="00ED425A"/>
    <w:rsid w:val="00ED426E"/>
    <w:rsid w:val="00EE3CEF"/>
    <w:rsid w:val="00EE7508"/>
    <w:rsid w:val="00F114E0"/>
    <w:rsid w:val="00F15788"/>
    <w:rsid w:val="00F256CE"/>
    <w:rsid w:val="00F37734"/>
    <w:rsid w:val="00F66EF9"/>
    <w:rsid w:val="00F67690"/>
    <w:rsid w:val="00F741C3"/>
    <w:rsid w:val="00F7534F"/>
    <w:rsid w:val="00F9191E"/>
    <w:rsid w:val="00F9526E"/>
    <w:rsid w:val="00F95B65"/>
    <w:rsid w:val="00FA4515"/>
    <w:rsid w:val="00FB0974"/>
    <w:rsid w:val="00FB7F24"/>
    <w:rsid w:val="00FC7E7D"/>
    <w:rsid w:val="00FD5F27"/>
    <w:rsid w:val="00FE2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888A3C1-FB8A-48F7-9731-10691E32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93B"/>
  </w:style>
  <w:style w:type="paragraph" w:styleId="Heading1">
    <w:name w:val="heading 1"/>
    <w:basedOn w:val="Normal"/>
    <w:next w:val="Normal"/>
    <w:link w:val="Heading1Char"/>
    <w:uiPriority w:val="9"/>
    <w:qFormat/>
    <w:rsid w:val="007E39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93B"/>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E3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39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93B"/>
  </w:style>
  <w:style w:type="paragraph" w:styleId="BalloonText">
    <w:name w:val="Balloon Text"/>
    <w:basedOn w:val="Normal"/>
    <w:link w:val="BalloonTextChar"/>
    <w:uiPriority w:val="99"/>
    <w:semiHidden/>
    <w:unhideWhenUsed/>
    <w:rsid w:val="007E39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93B"/>
    <w:rPr>
      <w:rFonts w:ascii="Tahoma" w:hAnsi="Tahoma" w:cs="Tahoma"/>
      <w:sz w:val="16"/>
      <w:szCs w:val="16"/>
    </w:rPr>
  </w:style>
  <w:style w:type="paragraph" w:styleId="ListParagraph">
    <w:name w:val="List Paragraph"/>
    <w:basedOn w:val="Normal"/>
    <w:uiPriority w:val="34"/>
    <w:qFormat/>
    <w:rsid w:val="00D93150"/>
    <w:pPr>
      <w:ind w:left="720"/>
      <w:contextualSpacing/>
    </w:pPr>
  </w:style>
  <w:style w:type="character" w:styleId="Hyperlink">
    <w:name w:val="Hyperlink"/>
    <w:basedOn w:val="DefaultParagraphFont"/>
    <w:uiPriority w:val="99"/>
    <w:unhideWhenUsed/>
    <w:rsid w:val="00A5568B"/>
    <w:rPr>
      <w:color w:val="0563C1"/>
      <w:u w:val="single"/>
    </w:rPr>
  </w:style>
  <w:style w:type="character" w:styleId="Strong">
    <w:name w:val="Strong"/>
    <w:basedOn w:val="DefaultParagraphFont"/>
    <w:uiPriority w:val="22"/>
    <w:qFormat/>
    <w:rsid w:val="00B5444F"/>
    <w:rPr>
      <w:b/>
      <w:bCs/>
    </w:rPr>
  </w:style>
  <w:style w:type="paragraph" w:styleId="Footer">
    <w:name w:val="footer"/>
    <w:basedOn w:val="Normal"/>
    <w:link w:val="FooterChar"/>
    <w:uiPriority w:val="99"/>
    <w:unhideWhenUsed/>
    <w:rsid w:val="00687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266585">
      <w:bodyDiv w:val="1"/>
      <w:marLeft w:val="0"/>
      <w:marRight w:val="0"/>
      <w:marTop w:val="0"/>
      <w:marBottom w:val="0"/>
      <w:divBdr>
        <w:top w:val="none" w:sz="0" w:space="0" w:color="auto"/>
        <w:left w:val="none" w:sz="0" w:space="0" w:color="auto"/>
        <w:bottom w:val="none" w:sz="0" w:space="0" w:color="auto"/>
        <w:right w:val="none" w:sz="0" w:space="0" w:color="auto"/>
      </w:divBdr>
    </w:div>
    <w:div w:id="424880216">
      <w:bodyDiv w:val="1"/>
      <w:marLeft w:val="0"/>
      <w:marRight w:val="0"/>
      <w:marTop w:val="0"/>
      <w:marBottom w:val="0"/>
      <w:divBdr>
        <w:top w:val="none" w:sz="0" w:space="0" w:color="auto"/>
        <w:left w:val="none" w:sz="0" w:space="0" w:color="auto"/>
        <w:bottom w:val="none" w:sz="0" w:space="0" w:color="auto"/>
        <w:right w:val="none" w:sz="0" w:space="0" w:color="auto"/>
      </w:divBdr>
    </w:div>
    <w:div w:id="168120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BBB9E-72D8-4D71-A414-6CB39686A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9</Pages>
  <Words>2662</Words>
  <Characters>15175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cENTER OF EXCELLENCE – HSEM FY 15-16 WORK PLAN</vt:lpstr>
    </vt:vector>
  </TitlesOfParts>
  <Company/>
  <LinksUpToDate>false</LinksUpToDate>
  <CharactersWithSpaces>17802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cENTER OF EXCELLENCE – HSEM FY 15-16 WORK PLAN</dc:title>
  <dc:creator>Windows User</dc:creator>
  <cp:lastModifiedBy>Windows User</cp:lastModifiedBy>
  <cp:revision>30</cp:revision>
  <cp:lastPrinted>2015-09-30T21:33:00Z</cp:lastPrinted>
  <dcterms:created xsi:type="dcterms:W3CDTF">2015-09-30T20:37:00Z</dcterms:created>
  <dcterms:modified xsi:type="dcterms:W3CDTF">2015-10-01T00:24:00Z</dcterms:modified>
</cp:coreProperties>
</file>